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D4" w:rsidRDefault="006762D4" w:rsidP="006762D4">
      <w:pPr>
        <w:spacing w:before="100" w:beforeAutospacing="1" w:after="100" w:afterAutospacing="1"/>
        <w:rPr>
          <w:rFonts w:ascii="Verdana" w:eastAsia="Times New Roman" w:hAnsi="Verdana" w:cs="Times New Roman"/>
          <w:b/>
          <w:bCs/>
          <w:iCs/>
          <w:sz w:val="32"/>
          <w:szCs w:val="32"/>
          <w:lang w:eastAsia="en-GB"/>
        </w:rPr>
      </w:pPr>
      <w:r w:rsidRPr="006762D4">
        <w:rPr>
          <w:rFonts w:ascii="Verdana" w:eastAsia="Times New Roman" w:hAnsi="Verdana" w:cs="Times New Roman"/>
          <w:b/>
          <w:bCs/>
          <w:iCs/>
          <w:sz w:val="32"/>
          <w:szCs w:val="32"/>
          <w:lang w:eastAsia="en-GB"/>
        </w:rPr>
        <w:t xml:space="preserve">Caring and Wellbeing: A </w:t>
      </w:r>
      <w:proofErr w:type="spellStart"/>
      <w:r w:rsidRPr="006762D4">
        <w:rPr>
          <w:rFonts w:ascii="Verdana" w:eastAsia="Times New Roman" w:hAnsi="Verdana" w:cs="Times New Roman"/>
          <w:b/>
          <w:bCs/>
          <w:iCs/>
          <w:sz w:val="32"/>
          <w:szCs w:val="32"/>
          <w:lang w:eastAsia="en-GB"/>
        </w:rPr>
        <w:t>Lifeworld</w:t>
      </w:r>
      <w:proofErr w:type="spellEnd"/>
      <w:r w:rsidRPr="006762D4">
        <w:rPr>
          <w:rFonts w:ascii="Verdana" w:eastAsia="Times New Roman" w:hAnsi="Verdana" w:cs="Times New Roman"/>
          <w:b/>
          <w:bCs/>
          <w:iCs/>
          <w:sz w:val="32"/>
          <w:szCs w:val="32"/>
          <w:lang w:eastAsia="en-GB"/>
        </w:rPr>
        <w:t xml:space="preserve"> Approach by Kathleen Galvin and Les Todres</w:t>
      </w:r>
    </w:p>
    <w:p w:rsidR="006762D4" w:rsidRPr="006762D4" w:rsidRDefault="006762D4" w:rsidP="006762D4">
      <w:pPr>
        <w:spacing w:before="100" w:beforeAutospacing="1" w:after="100" w:afterAutospacing="1"/>
        <w:rPr>
          <w:rFonts w:ascii="Verdana" w:eastAsia="Times New Roman" w:hAnsi="Verdana" w:cs="Times New Roman"/>
          <w:b/>
          <w:bCs/>
          <w:iCs/>
          <w:sz w:val="28"/>
          <w:szCs w:val="28"/>
          <w:lang w:eastAsia="en-GB"/>
        </w:rPr>
      </w:pPr>
      <w:r w:rsidRPr="006762D4">
        <w:rPr>
          <w:rFonts w:ascii="Verdana" w:eastAsia="Times New Roman" w:hAnsi="Verdana" w:cs="Times New Roman"/>
          <w:b/>
          <w:bCs/>
          <w:iCs/>
          <w:sz w:val="28"/>
          <w:szCs w:val="28"/>
          <w:lang w:eastAsia="en-GB"/>
        </w:rPr>
        <w:t>Excerpts from Reviews followed by the Introduction</w:t>
      </w:r>
    </w:p>
    <w:p w:rsidR="006762D4" w:rsidRPr="0023514F" w:rsidRDefault="006762D4" w:rsidP="006762D4">
      <w:pPr>
        <w:spacing w:before="100" w:beforeAutospacing="1" w:after="100" w:afterAutospacing="1"/>
        <w:rPr>
          <w:rFonts w:ascii="Verdana" w:eastAsia="Times New Roman" w:hAnsi="Verdana" w:cs="Times New Roman"/>
          <w:i/>
          <w:iCs/>
          <w:lang w:eastAsia="en-GB"/>
        </w:rPr>
      </w:pPr>
      <w:r w:rsidRPr="0023514F">
        <w:rPr>
          <w:rFonts w:ascii="Verdana" w:eastAsia="Times New Roman" w:hAnsi="Verdana" w:cs="Times New Roman"/>
          <w:b/>
          <w:bCs/>
          <w:i/>
          <w:iCs/>
          <w:lang w:eastAsia="en-GB"/>
        </w:rPr>
        <w:t xml:space="preserve">Caring and Well-being: A </w:t>
      </w:r>
      <w:proofErr w:type="spellStart"/>
      <w:r w:rsidRPr="0023514F">
        <w:rPr>
          <w:rFonts w:ascii="Verdana" w:eastAsia="Times New Roman" w:hAnsi="Verdana" w:cs="Times New Roman"/>
          <w:b/>
          <w:bCs/>
          <w:i/>
          <w:iCs/>
          <w:lang w:eastAsia="en-GB"/>
        </w:rPr>
        <w:t>Lifeworld</w:t>
      </w:r>
      <w:proofErr w:type="spellEnd"/>
      <w:r w:rsidRPr="0023514F">
        <w:rPr>
          <w:rFonts w:ascii="Verdana" w:eastAsia="Times New Roman" w:hAnsi="Verdana" w:cs="Times New Roman"/>
          <w:b/>
          <w:bCs/>
          <w:i/>
          <w:iCs/>
          <w:lang w:eastAsia="en-GB"/>
        </w:rPr>
        <w:t xml:space="preserve"> Approach </w:t>
      </w:r>
      <w:r w:rsidRPr="0023514F">
        <w:rPr>
          <w:rFonts w:ascii="Verdana" w:eastAsia="Times New Roman" w:hAnsi="Verdana" w:cs="Times New Roman"/>
          <w:b/>
          <w:bCs/>
          <w:lang w:eastAsia="en-GB"/>
        </w:rPr>
        <w:t>is a milestone that will significantly shake nursing, moving our profession firmly into the domain of humanized health care. It is a must-read for every nurse academic, student and clinician.’</w:t>
      </w:r>
      <w:r w:rsidRPr="0023514F">
        <w:rPr>
          <w:rFonts w:ascii="Verdana" w:eastAsia="Times New Roman" w:hAnsi="Verdana" w:cs="Times New Roman"/>
          <w:lang w:eastAsia="en-GB"/>
        </w:rPr>
        <w:t xml:space="preserve"> </w:t>
      </w:r>
      <w:r w:rsidRPr="0023514F">
        <w:rPr>
          <w:rFonts w:ascii="Verdana" w:eastAsia="Times New Roman" w:hAnsi="Verdana" w:cs="Times New Roman"/>
          <w:i/>
          <w:iCs/>
          <w:lang w:eastAsia="en-GB"/>
        </w:rPr>
        <w:t xml:space="preserve">– Janice M. Morse, Professor and Barnes Presidential Endowed Chair at the University of Utah College of Nursing, USA; </w:t>
      </w:r>
    </w:p>
    <w:p w:rsidR="006762D4" w:rsidRPr="0023514F" w:rsidRDefault="006762D4" w:rsidP="006762D4">
      <w:pPr>
        <w:spacing w:before="100" w:beforeAutospacing="1" w:after="100" w:afterAutospacing="1"/>
        <w:rPr>
          <w:rFonts w:ascii="Verdana" w:eastAsia="Times New Roman" w:hAnsi="Verdana" w:cs="Times New Roman"/>
          <w:i/>
          <w:iCs/>
          <w:lang w:eastAsia="en-GB"/>
        </w:rPr>
      </w:pPr>
      <w:r w:rsidRPr="0023514F">
        <w:rPr>
          <w:rFonts w:ascii="Verdana" w:eastAsia="Times New Roman" w:hAnsi="Verdana" w:cs="Times New Roman"/>
          <w:b/>
          <w:bCs/>
          <w:lang w:eastAsia="en-GB"/>
        </w:rPr>
        <w:t xml:space="preserve">‘This book is philosophically grounded, clinically relevant, informed by the best of qualitative research, and written with a genuine concern for the well-being of patients as well as the professionals who provide care for them. </w:t>
      </w:r>
      <w:r w:rsidRPr="0023514F">
        <w:rPr>
          <w:rFonts w:ascii="Verdana" w:eastAsia="Times New Roman" w:hAnsi="Verdana" w:cs="Times New Roman"/>
          <w:i/>
          <w:iCs/>
          <w:lang w:eastAsia="en-GB"/>
        </w:rPr>
        <w:t xml:space="preserve">Steen </w:t>
      </w:r>
      <w:proofErr w:type="spellStart"/>
      <w:r w:rsidRPr="0023514F">
        <w:rPr>
          <w:rFonts w:ascii="Verdana" w:eastAsia="Times New Roman" w:hAnsi="Verdana" w:cs="Times New Roman"/>
          <w:i/>
          <w:iCs/>
          <w:lang w:eastAsia="en-GB"/>
        </w:rPr>
        <w:t>Halling</w:t>
      </w:r>
      <w:proofErr w:type="spellEnd"/>
      <w:r w:rsidRPr="0023514F">
        <w:rPr>
          <w:rFonts w:ascii="Verdana" w:eastAsia="Times New Roman" w:hAnsi="Verdana" w:cs="Times New Roman"/>
          <w:i/>
          <w:iCs/>
          <w:lang w:eastAsia="en-GB"/>
        </w:rPr>
        <w:t>, Professor of Psychology, Seattle University, USA.</w:t>
      </w:r>
    </w:p>
    <w:p w:rsidR="006762D4" w:rsidRPr="0023514F" w:rsidRDefault="006762D4" w:rsidP="006762D4">
      <w:pPr>
        <w:spacing w:before="100" w:beforeAutospacing="1" w:after="100" w:afterAutospacing="1"/>
        <w:rPr>
          <w:rFonts w:ascii="Verdana" w:eastAsia="Times New Roman" w:hAnsi="Verdana" w:cs="Times New Roman"/>
          <w:lang w:eastAsia="en-GB"/>
        </w:rPr>
      </w:pPr>
      <w:r w:rsidRPr="0023514F">
        <w:rPr>
          <w:rFonts w:ascii="Verdana" w:eastAsia="Times New Roman" w:hAnsi="Verdana" w:cs="Times New Roman"/>
          <w:b/>
          <w:bCs/>
          <w:lang w:eastAsia="en-GB"/>
        </w:rPr>
        <w:t>‘Galvin and Todres offer a bold and passionately humane approach to healthcare. Their call to counterbalance the efficiency-driven, technology-based culture of healthcare with an emphasis on the experience of illness and suffering is timely and well-placed. Their approach is philosophically sophisticated, rooted in real-life healthcare practice, and genuinely innovative</w:t>
      </w:r>
      <w:proofErr w:type="gramStart"/>
      <w:r w:rsidRPr="0023514F">
        <w:rPr>
          <w:rFonts w:ascii="Verdana" w:eastAsia="Times New Roman" w:hAnsi="Verdana" w:cs="Times New Roman"/>
          <w:b/>
          <w:bCs/>
          <w:lang w:eastAsia="en-GB"/>
        </w:rPr>
        <w:t>.</w:t>
      </w:r>
      <w:r w:rsidRPr="0023514F">
        <w:rPr>
          <w:rFonts w:ascii="Verdana" w:eastAsia="Times New Roman" w:hAnsi="Verdana" w:cs="Times New Roman"/>
          <w:i/>
          <w:iCs/>
          <w:lang w:eastAsia="en-GB"/>
        </w:rPr>
        <w:t>–</w:t>
      </w:r>
      <w:proofErr w:type="gramEnd"/>
      <w:r w:rsidRPr="0023514F">
        <w:rPr>
          <w:rFonts w:ascii="Verdana" w:eastAsia="Times New Roman" w:hAnsi="Verdana" w:cs="Times New Roman"/>
          <w:i/>
          <w:iCs/>
          <w:lang w:eastAsia="en-GB"/>
        </w:rPr>
        <w:t xml:space="preserve"> </w:t>
      </w:r>
      <w:proofErr w:type="spellStart"/>
      <w:r w:rsidRPr="0023514F">
        <w:rPr>
          <w:rFonts w:ascii="Verdana" w:eastAsia="Times New Roman" w:hAnsi="Verdana" w:cs="Times New Roman"/>
          <w:i/>
          <w:iCs/>
          <w:lang w:eastAsia="en-GB"/>
        </w:rPr>
        <w:t>Havi</w:t>
      </w:r>
      <w:proofErr w:type="spellEnd"/>
      <w:r w:rsidRPr="0023514F">
        <w:rPr>
          <w:rFonts w:ascii="Verdana" w:eastAsia="Times New Roman" w:hAnsi="Verdana" w:cs="Times New Roman"/>
          <w:i/>
          <w:iCs/>
          <w:lang w:eastAsia="en-GB"/>
        </w:rPr>
        <w:t xml:space="preserve"> </w:t>
      </w:r>
      <w:proofErr w:type="spellStart"/>
      <w:r w:rsidRPr="0023514F">
        <w:rPr>
          <w:rFonts w:ascii="Verdana" w:eastAsia="Times New Roman" w:hAnsi="Verdana" w:cs="Times New Roman"/>
          <w:i/>
          <w:iCs/>
          <w:lang w:eastAsia="en-GB"/>
        </w:rPr>
        <w:t>Carel</w:t>
      </w:r>
      <w:proofErr w:type="spellEnd"/>
      <w:r w:rsidRPr="0023514F">
        <w:rPr>
          <w:rFonts w:ascii="Verdana" w:eastAsia="Times New Roman" w:hAnsi="Verdana" w:cs="Times New Roman"/>
          <w:i/>
          <w:iCs/>
          <w:lang w:eastAsia="en-GB"/>
        </w:rPr>
        <w:t>, Senior Lecturer in Philosophy, University of the West of England, UK.</w:t>
      </w:r>
    </w:p>
    <w:p w:rsidR="006762D4" w:rsidRPr="0023514F" w:rsidRDefault="006762D4" w:rsidP="006762D4">
      <w:pPr>
        <w:spacing w:before="100" w:beforeAutospacing="1" w:after="100" w:afterAutospacing="1"/>
        <w:rPr>
          <w:rFonts w:ascii="Verdana" w:eastAsia="Times New Roman" w:hAnsi="Verdana" w:cs="Times New Roman"/>
          <w:i/>
          <w:iCs/>
          <w:lang w:eastAsia="en-GB"/>
        </w:rPr>
      </w:pPr>
      <w:r w:rsidRPr="0023514F">
        <w:rPr>
          <w:rFonts w:ascii="Verdana" w:eastAsia="Times New Roman" w:hAnsi="Verdana" w:cs="Times New Roman"/>
          <w:b/>
          <w:bCs/>
          <w:lang w:eastAsia="en-GB"/>
        </w:rPr>
        <w:t>It is a lively and thought provoking exploration of what constitutes our notion of well-being and offers a critical analysis of our capacity to care</w:t>
      </w:r>
      <w:proofErr w:type="gramStart"/>
      <w:r w:rsidRPr="0023514F">
        <w:rPr>
          <w:rFonts w:ascii="Verdana" w:eastAsia="Times New Roman" w:hAnsi="Verdana" w:cs="Times New Roman"/>
          <w:b/>
          <w:bCs/>
          <w:lang w:eastAsia="en-GB"/>
        </w:rPr>
        <w:t>.</w:t>
      </w:r>
      <w:r w:rsidRPr="0023514F">
        <w:rPr>
          <w:rFonts w:ascii="Verdana" w:eastAsia="Times New Roman" w:hAnsi="Verdana" w:cs="Times New Roman"/>
          <w:i/>
          <w:iCs/>
          <w:lang w:eastAsia="en-GB"/>
        </w:rPr>
        <w:t>–</w:t>
      </w:r>
      <w:proofErr w:type="gramEnd"/>
      <w:r w:rsidRPr="0023514F">
        <w:rPr>
          <w:rFonts w:ascii="Verdana" w:eastAsia="Times New Roman" w:hAnsi="Verdana" w:cs="Times New Roman"/>
          <w:i/>
          <w:iCs/>
          <w:lang w:eastAsia="en-GB"/>
        </w:rPr>
        <w:t xml:space="preserve"> Professor Sally </w:t>
      </w:r>
      <w:proofErr w:type="spellStart"/>
      <w:r w:rsidRPr="0023514F">
        <w:rPr>
          <w:rFonts w:ascii="Verdana" w:eastAsia="Times New Roman" w:hAnsi="Verdana" w:cs="Times New Roman"/>
          <w:i/>
          <w:iCs/>
          <w:lang w:eastAsia="en-GB"/>
        </w:rPr>
        <w:t>Borbasi</w:t>
      </w:r>
      <w:proofErr w:type="spellEnd"/>
      <w:r w:rsidRPr="0023514F">
        <w:rPr>
          <w:rFonts w:ascii="Verdana" w:eastAsia="Times New Roman" w:hAnsi="Verdana" w:cs="Times New Roman"/>
          <w:i/>
          <w:iCs/>
          <w:lang w:eastAsia="en-GB"/>
        </w:rPr>
        <w:t>, Associate Dean Learning and Teaching, Faculty of Health Sciences, Australian Catholic University, Australia.</w:t>
      </w:r>
    </w:p>
    <w:p w:rsidR="006762D4" w:rsidRPr="0023514F" w:rsidRDefault="006762D4" w:rsidP="006762D4">
      <w:pPr>
        <w:spacing w:before="100" w:beforeAutospacing="1" w:after="100" w:afterAutospacing="1"/>
        <w:rPr>
          <w:b/>
        </w:rPr>
      </w:pPr>
      <w:r w:rsidRPr="0023514F">
        <w:rPr>
          <w:rFonts w:ascii="Verdana" w:eastAsia="Times New Roman" w:hAnsi="Verdana" w:cs="Times New Roman"/>
          <w:b/>
          <w:bCs/>
          <w:lang w:eastAsia="en-GB"/>
        </w:rPr>
        <w:t xml:space="preserve">This book is nuanced and evocative, insightful and inspiring, philosophical and poetic. By carefully investigating the intersections between ethics and aesthetics, policy and practice, knowledge and discourse, empathy and action, Galvin and Todres have composed a remarkable book that exemplifies their commitment to nurturing integrated </w:t>
      </w:r>
      <w:proofErr w:type="spellStart"/>
      <w:r w:rsidRPr="0023514F">
        <w:rPr>
          <w:rFonts w:ascii="Verdana" w:eastAsia="Times New Roman" w:hAnsi="Verdana" w:cs="Times New Roman"/>
          <w:b/>
          <w:bCs/>
          <w:lang w:eastAsia="en-GB"/>
        </w:rPr>
        <w:t>lifeworld</w:t>
      </w:r>
      <w:proofErr w:type="spellEnd"/>
      <w:r w:rsidRPr="0023514F">
        <w:rPr>
          <w:rFonts w:ascii="Verdana" w:eastAsia="Times New Roman" w:hAnsi="Verdana" w:cs="Times New Roman"/>
          <w:b/>
          <w:bCs/>
          <w:lang w:eastAsia="en-GB"/>
        </w:rPr>
        <w:t xml:space="preserve"> approaches to well-being in the caring professions and disciplines.’</w:t>
      </w:r>
      <w:r w:rsidRPr="0023514F">
        <w:rPr>
          <w:rFonts w:ascii="Verdana" w:eastAsia="Times New Roman" w:hAnsi="Verdana" w:cs="Times New Roman"/>
          <w:lang w:eastAsia="en-GB"/>
        </w:rPr>
        <w:t xml:space="preserve"> </w:t>
      </w:r>
      <w:r w:rsidRPr="0023514F">
        <w:rPr>
          <w:rFonts w:ascii="Verdana" w:eastAsia="Times New Roman" w:hAnsi="Verdana" w:cs="Times New Roman"/>
          <w:i/>
          <w:iCs/>
          <w:lang w:eastAsia="en-GB"/>
        </w:rPr>
        <w:t xml:space="preserve">– Carl </w:t>
      </w:r>
      <w:proofErr w:type="spellStart"/>
      <w:r w:rsidRPr="0023514F">
        <w:rPr>
          <w:rFonts w:ascii="Verdana" w:eastAsia="Times New Roman" w:hAnsi="Verdana" w:cs="Times New Roman"/>
          <w:i/>
          <w:iCs/>
          <w:lang w:eastAsia="en-GB"/>
        </w:rPr>
        <w:t>Leggo</w:t>
      </w:r>
      <w:proofErr w:type="spellEnd"/>
      <w:r w:rsidRPr="0023514F">
        <w:rPr>
          <w:rFonts w:ascii="Verdana" w:eastAsia="Times New Roman" w:hAnsi="Verdana" w:cs="Times New Roman"/>
          <w:i/>
          <w:iCs/>
          <w:lang w:eastAsia="en-GB"/>
        </w:rPr>
        <w:t>, poet and professor, University of British Columbia, Vancouver, Canada.</w:t>
      </w:r>
      <w:r w:rsidRPr="0023514F">
        <w:rPr>
          <w:b/>
        </w:rPr>
        <w:t xml:space="preserve"> </w:t>
      </w:r>
    </w:p>
    <w:p w:rsidR="000C6283" w:rsidRPr="0023514F" w:rsidRDefault="00A07D2E" w:rsidP="006762D4">
      <w:pPr>
        <w:spacing w:before="100" w:beforeAutospacing="1" w:after="100" w:afterAutospacing="1"/>
        <w:rPr>
          <w:b/>
          <w:sz w:val="28"/>
          <w:szCs w:val="28"/>
        </w:rPr>
      </w:pPr>
      <w:r w:rsidRPr="0023514F">
        <w:rPr>
          <w:rFonts w:asciiTheme="minorHAnsi" w:eastAsia="SimSun" w:hAnsiTheme="minorHAnsi" w:cs="Times New Roman"/>
          <w:b/>
          <w:bCs/>
          <w:sz w:val="28"/>
          <w:szCs w:val="28"/>
          <w:lang w:eastAsia="zh-CN"/>
        </w:rPr>
        <w:t xml:space="preserve"> </w:t>
      </w:r>
      <w:r w:rsidR="0023514F">
        <w:rPr>
          <w:rFonts w:asciiTheme="minorHAnsi" w:eastAsia="SimSun" w:hAnsiTheme="minorHAnsi" w:cs="Times New Roman"/>
          <w:b/>
          <w:bCs/>
          <w:sz w:val="28"/>
          <w:szCs w:val="28"/>
          <w:lang w:eastAsia="zh-CN"/>
        </w:rPr>
        <w:t xml:space="preserve">Excerpt: </w:t>
      </w:r>
      <w:bookmarkStart w:id="0" w:name="_GoBack"/>
      <w:bookmarkEnd w:id="0"/>
      <w:r w:rsidR="000C6283" w:rsidRPr="0023514F">
        <w:rPr>
          <w:rFonts w:asciiTheme="minorHAnsi" w:eastAsia="SimSun" w:hAnsiTheme="minorHAnsi" w:cs="Times New Roman"/>
          <w:b/>
          <w:bCs/>
          <w:sz w:val="28"/>
          <w:szCs w:val="28"/>
          <w:lang w:eastAsia="zh-CN"/>
        </w:rPr>
        <w:t>Introduction</w:t>
      </w:r>
      <w:r w:rsidR="0023514F">
        <w:rPr>
          <w:rFonts w:asciiTheme="minorHAnsi" w:eastAsia="SimSun" w:hAnsiTheme="minorHAnsi" w:cs="Times New Roman"/>
          <w:b/>
          <w:bCs/>
          <w:sz w:val="28"/>
          <w:szCs w:val="28"/>
          <w:lang w:eastAsia="zh-CN"/>
        </w:rPr>
        <w:t xml:space="preserve"> to book</w:t>
      </w:r>
      <w:r w:rsidR="007859B8" w:rsidRPr="0023514F">
        <w:rPr>
          <w:rFonts w:asciiTheme="minorHAnsi" w:eastAsia="SimSun" w:hAnsiTheme="minorHAnsi" w:cs="Times New Roman"/>
          <w:b/>
          <w:bCs/>
          <w:sz w:val="28"/>
          <w:szCs w:val="28"/>
          <w:lang w:eastAsia="zh-CN"/>
        </w:rPr>
        <w:t>: The need for humanised care</w:t>
      </w:r>
    </w:p>
    <w:p w:rsidR="000C6283" w:rsidRPr="0098136C" w:rsidRDefault="000C6283" w:rsidP="006762D4">
      <w:pPr>
        <w:autoSpaceDE w:val="0"/>
        <w:autoSpaceDN w:val="0"/>
        <w:adjustRightInd w:val="0"/>
        <w:spacing w:after="0"/>
        <w:jc w:val="both"/>
        <w:rPr>
          <w:rFonts w:asciiTheme="minorHAnsi" w:eastAsia="SimSun" w:hAnsiTheme="minorHAnsi"/>
          <w:lang w:eastAsia="zh-CN"/>
        </w:rPr>
      </w:pPr>
      <w:r w:rsidRPr="0098136C">
        <w:rPr>
          <w:rFonts w:asciiTheme="minorHAnsi" w:eastAsia="SimSun" w:hAnsiTheme="minorHAnsi" w:cs="Times New Roman"/>
          <w:lang w:eastAsia="zh-CN"/>
        </w:rPr>
        <w:t xml:space="preserve">We believe that something is missing in health and social care. For example, in August (2009), a published Patient’s Association report, </w:t>
      </w:r>
      <w:r w:rsidRPr="0098136C">
        <w:rPr>
          <w:rFonts w:asciiTheme="minorHAnsi" w:eastAsia="SimSun" w:hAnsiTheme="minorHAnsi" w:cs="Times New Roman"/>
          <w:i/>
          <w:iCs/>
          <w:lang w:eastAsia="zh-CN"/>
        </w:rPr>
        <w:t>‘Patients not Numbers, People not Statistics’,</w:t>
      </w:r>
      <w:r w:rsidRPr="0098136C">
        <w:rPr>
          <w:rFonts w:asciiTheme="minorHAnsi" w:eastAsia="SimSun" w:hAnsiTheme="minorHAnsi" w:cs="Times New Roman"/>
          <w:lang w:eastAsia="zh-CN"/>
        </w:rPr>
        <w:t xml:space="preserve"> questioned standards of care on a human level</w:t>
      </w:r>
      <w:r w:rsidR="003567FE" w:rsidRPr="0098136C">
        <w:rPr>
          <w:rFonts w:asciiTheme="minorHAnsi" w:eastAsia="SimSun" w:hAnsiTheme="minorHAnsi" w:cs="Times New Roman"/>
          <w:lang w:eastAsia="zh-CN"/>
        </w:rPr>
        <w:t xml:space="preserve"> </w:t>
      </w:r>
      <w:r w:rsidR="003567FE" w:rsidRPr="00BF6E20">
        <w:rPr>
          <w:rFonts w:asciiTheme="minorHAnsi" w:eastAsia="SimSun" w:hAnsiTheme="minorHAnsi" w:cs="Times New Roman"/>
          <w:lang w:eastAsia="zh-CN"/>
        </w:rPr>
        <w:t>(</w:t>
      </w:r>
      <w:r w:rsidR="00525518" w:rsidRPr="00BF6E20">
        <w:rPr>
          <w:rFonts w:asciiTheme="minorHAnsi" w:eastAsia="SimSun" w:hAnsiTheme="minorHAnsi" w:cs="Times New Roman"/>
          <w:lang w:eastAsia="zh-CN"/>
        </w:rPr>
        <w:t>Also see Commission on D</w:t>
      </w:r>
      <w:r w:rsidR="003567FE" w:rsidRPr="00BF6E20">
        <w:rPr>
          <w:rFonts w:asciiTheme="minorHAnsi" w:eastAsia="SimSun" w:hAnsiTheme="minorHAnsi" w:cs="Times New Roman"/>
          <w:lang w:eastAsia="zh-CN"/>
        </w:rPr>
        <w:t>ignity in Care, 2012; Parliamentary and Health Service Ombudsman, 2011; Cornwell</w:t>
      </w:r>
      <w:r w:rsidR="003340D5" w:rsidRPr="00BF6E20">
        <w:rPr>
          <w:rFonts w:asciiTheme="minorHAnsi" w:eastAsia="SimSun" w:hAnsiTheme="minorHAnsi" w:cs="Times New Roman"/>
          <w:lang w:eastAsia="zh-CN"/>
        </w:rPr>
        <w:t xml:space="preserve"> &amp; Goodrich</w:t>
      </w:r>
      <w:r w:rsidR="003567FE" w:rsidRPr="00BF6E20">
        <w:rPr>
          <w:rFonts w:asciiTheme="minorHAnsi" w:eastAsia="SimSun" w:hAnsiTheme="minorHAnsi" w:cs="Times New Roman"/>
          <w:lang w:eastAsia="zh-CN"/>
        </w:rPr>
        <w:t>, 2009).</w:t>
      </w:r>
      <w:r w:rsidRPr="0098136C">
        <w:rPr>
          <w:rFonts w:asciiTheme="minorHAnsi" w:eastAsia="SimSun" w:hAnsiTheme="minorHAnsi" w:cs="Times New Roman"/>
          <w:lang w:eastAsia="zh-CN"/>
        </w:rPr>
        <w:t xml:space="preserve"> Patients and service users are telling us in different ways that they do not feel fully met as human persons in the way that care is organised and practised</w:t>
      </w:r>
      <w:r w:rsidR="003D4B36">
        <w:rPr>
          <w:rFonts w:asciiTheme="minorHAnsi" w:eastAsia="SimSun" w:hAnsiTheme="minorHAnsi" w:cs="Times New Roman"/>
          <w:lang w:eastAsia="zh-CN"/>
        </w:rPr>
        <w:t>.</w:t>
      </w:r>
      <w:r w:rsidR="003567FE" w:rsidRPr="0098136C">
        <w:rPr>
          <w:rFonts w:asciiTheme="minorHAnsi" w:eastAsia="SimSun" w:hAnsiTheme="minorHAnsi" w:cs="Times New Roman"/>
          <w:lang w:eastAsia="zh-CN"/>
        </w:rPr>
        <w:t xml:space="preserve"> </w:t>
      </w:r>
      <w:r w:rsidRPr="0098136C">
        <w:rPr>
          <w:rFonts w:asciiTheme="minorHAnsi" w:eastAsia="SimSun" w:hAnsiTheme="minorHAnsi" w:cs="Times New Roman"/>
          <w:lang w:eastAsia="zh-CN"/>
        </w:rPr>
        <w:t xml:space="preserve"> </w:t>
      </w:r>
      <w:proofErr w:type="gramStart"/>
      <w:r w:rsidRPr="0098136C">
        <w:rPr>
          <w:rFonts w:asciiTheme="minorHAnsi" w:eastAsia="SimSun" w:hAnsiTheme="minorHAnsi" w:cs="Times New Roman"/>
          <w:lang w:eastAsia="zh-CN"/>
        </w:rPr>
        <w:t>These human dimensions are very important to them, and is</w:t>
      </w:r>
      <w:proofErr w:type="gramEnd"/>
      <w:r w:rsidRPr="0098136C">
        <w:rPr>
          <w:rFonts w:asciiTheme="minorHAnsi" w:eastAsia="SimSun" w:hAnsiTheme="minorHAnsi" w:cs="Times New Roman"/>
          <w:lang w:eastAsia="zh-CN"/>
        </w:rPr>
        <w:t xml:space="preserve"> often felt to be sometimes obscured by a service culture that has increasingly given primacy to targets, narrow and specialised outcomes, technology, efficiency drives and audit pathways. In other words people are seen as categories and often respond with the heartfelt question: where am I in all of this?  The struggle that people and practitioners are intuitively identifying concerns the challenge of how to hold onto something less measurable but keenly felt. This intelligent feeling appears to be telling them that something important is in danger of being lost when overly relying on technological solutions for covering crucial dimensions of what care means to them. It is in this context that the theme of humanisation strikes a chord when it is articulated as ‘those things which make us feel more human’. Further, </w:t>
      </w:r>
      <w:r w:rsidRPr="0098136C">
        <w:rPr>
          <w:rFonts w:asciiTheme="minorHAnsi" w:eastAsia="SimSun" w:hAnsiTheme="minorHAnsi" w:cs="Times New Roman"/>
          <w:lang w:eastAsia="zh-CN"/>
        </w:rPr>
        <w:lastRenderedPageBreak/>
        <w:t xml:space="preserve">this theme concerning ‘something missing’ also appears to resonate more broadly within our contemporary culture as there  </w:t>
      </w:r>
      <w:r w:rsidR="00392B9A" w:rsidRPr="0098136C">
        <w:rPr>
          <w:rFonts w:asciiTheme="minorHAnsi" w:eastAsia="SimSun" w:hAnsiTheme="minorHAnsi" w:cs="Times New Roman"/>
          <w:lang w:eastAsia="zh-CN"/>
        </w:rPr>
        <w:t>seems to be</w:t>
      </w:r>
      <w:r w:rsidRPr="0098136C">
        <w:rPr>
          <w:rFonts w:asciiTheme="minorHAnsi" w:eastAsia="SimSun" w:hAnsiTheme="minorHAnsi" w:cs="Times New Roman"/>
          <w:lang w:eastAsia="zh-CN"/>
        </w:rPr>
        <w:t xml:space="preserve"> a significant degree of disillusionment with practices that have prioritised narrow outcomes over more meaningful human processes and well-being issues. </w:t>
      </w:r>
    </w:p>
    <w:p w:rsidR="000C6283" w:rsidRPr="0098136C" w:rsidRDefault="000C6283" w:rsidP="006762D4">
      <w:pPr>
        <w:autoSpaceDE w:val="0"/>
        <w:autoSpaceDN w:val="0"/>
        <w:adjustRightInd w:val="0"/>
        <w:spacing w:after="0"/>
        <w:jc w:val="both"/>
        <w:rPr>
          <w:rFonts w:asciiTheme="minorHAnsi" w:eastAsia="SimSun" w:hAnsiTheme="minorHAnsi"/>
          <w:lang w:eastAsia="zh-CN"/>
        </w:rPr>
      </w:pPr>
    </w:p>
    <w:p w:rsidR="000C6283" w:rsidRPr="0098136C" w:rsidRDefault="000C6283" w:rsidP="006762D4">
      <w:pPr>
        <w:autoSpaceDE w:val="0"/>
        <w:autoSpaceDN w:val="0"/>
        <w:adjustRightInd w:val="0"/>
        <w:spacing w:after="0"/>
        <w:jc w:val="both"/>
        <w:rPr>
          <w:rFonts w:asciiTheme="minorHAnsi" w:eastAsia="SimSun" w:hAnsiTheme="minorHAnsi"/>
          <w:lang w:eastAsia="zh-CN"/>
        </w:rPr>
      </w:pPr>
      <w:r w:rsidRPr="0098136C">
        <w:rPr>
          <w:rFonts w:asciiTheme="minorHAnsi" w:eastAsia="SimSun" w:hAnsiTheme="minorHAnsi" w:cs="Times New Roman"/>
          <w:lang w:eastAsia="zh-CN"/>
        </w:rPr>
        <w:t>It is in response to this incompletely articulated ‘sense of something missing’ that we felt called upon to respond to. We offer a conceptual framework by which humanisation – the notion of upholding a particular view or value of what it means to be human can be understood in a health and social care context.  In developing a conceptual framework for the humanisation of care we wish to emphasise that these dimensions are the things that make us feel more human, and that such a feeling is a crucial dimension of what needs to be attended to in any practice that seeks to merit the term ‘care</w:t>
      </w:r>
      <w:r w:rsidR="00886F1E" w:rsidRPr="0098136C">
        <w:rPr>
          <w:rFonts w:asciiTheme="minorHAnsi" w:eastAsia="SimSun" w:hAnsiTheme="minorHAnsi" w:cs="Times New Roman"/>
          <w:lang w:eastAsia="zh-CN"/>
        </w:rPr>
        <w:t>’</w:t>
      </w:r>
      <w:r w:rsidRPr="0098136C">
        <w:rPr>
          <w:rFonts w:asciiTheme="minorHAnsi" w:eastAsia="SimSun" w:hAnsiTheme="minorHAnsi" w:cs="Times New Roman"/>
          <w:lang w:eastAsia="zh-CN"/>
        </w:rPr>
        <w:t xml:space="preserve">. It is not that we wish to deny the great achievements of medical technology and specialisation. But we do want to argue that care is much more than cure and that a care that does not attend to these human experiential processes is incomplete and can </w:t>
      </w:r>
      <w:r w:rsidR="00886F1E" w:rsidRPr="0098136C">
        <w:rPr>
          <w:rFonts w:asciiTheme="minorHAnsi" w:eastAsia="SimSun" w:hAnsiTheme="minorHAnsi" w:cs="Times New Roman"/>
          <w:lang w:eastAsia="zh-CN"/>
        </w:rPr>
        <w:t xml:space="preserve">even </w:t>
      </w:r>
      <w:r w:rsidRPr="0098136C">
        <w:rPr>
          <w:rFonts w:asciiTheme="minorHAnsi" w:eastAsia="SimSun" w:hAnsiTheme="minorHAnsi" w:cs="Times New Roman"/>
          <w:lang w:eastAsia="zh-CN"/>
        </w:rPr>
        <w:t xml:space="preserve">be experienced as a ‘non-care’.  Later in the book we will demonstrate how this concern to focus on the </w:t>
      </w:r>
      <w:r w:rsidRPr="0098136C">
        <w:rPr>
          <w:rFonts w:asciiTheme="minorHAnsi" w:eastAsia="SimSun" w:hAnsiTheme="minorHAnsi" w:cs="Times New Roman"/>
          <w:i/>
          <w:lang w:eastAsia="zh-CN"/>
        </w:rPr>
        <w:t>feeling of being human</w:t>
      </w:r>
      <w:r w:rsidRPr="0098136C">
        <w:rPr>
          <w:rFonts w:asciiTheme="minorHAnsi" w:eastAsia="SimSun" w:hAnsiTheme="minorHAnsi" w:cs="Times New Roman"/>
          <w:lang w:eastAsia="zh-CN"/>
        </w:rPr>
        <w:t xml:space="preserve"> is more complex than </w:t>
      </w:r>
      <w:proofErr w:type="gramStart"/>
      <w:r w:rsidRPr="0098136C">
        <w:rPr>
          <w:rFonts w:asciiTheme="minorHAnsi" w:eastAsia="SimSun" w:hAnsiTheme="minorHAnsi" w:cs="Times New Roman"/>
          <w:lang w:eastAsia="zh-CN"/>
        </w:rPr>
        <w:t>those  of</w:t>
      </w:r>
      <w:proofErr w:type="gramEnd"/>
      <w:r w:rsidRPr="0098136C">
        <w:rPr>
          <w:rFonts w:asciiTheme="minorHAnsi" w:eastAsia="SimSun" w:hAnsiTheme="minorHAnsi" w:cs="Times New Roman"/>
          <w:lang w:eastAsia="zh-CN"/>
        </w:rPr>
        <w:t xml:space="preserve"> the person centred care movement (which has emphasised increased choice). We will show how this latter approach </w:t>
      </w:r>
      <w:r w:rsidR="00886F1E" w:rsidRPr="0098136C">
        <w:rPr>
          <w:rFonts w:asciiTheme="minorHAnsi" w:eastAsia="SimSun" w:hAnsiTheme="minorHAnsi" w:cs="Times New Roman"/>
          <w:lang w:eastAsia="zh-CN"/>
        </w:rPr>
        <w:t>may be</w:t>
      </w:r>
      <w:r w:rsidRPr="0098136C">
        <w:rPr>
          <w:rFonts w:asciiTheme="minorHAnsi" w:eastAsia="SimSun" w:hAnsiTheme="minorHAnsi" w:cs="Times New Roman"/>
          <w:lang w:eastAsia="zh-CN"/>
        </w:rPr>
        <w:t xml:space="preserve"> ‘too quick’ to move away from </w:t>
      </w:r>
      <w:r w:rsidRPr="0098136C">
        <w:rPr>
          <w:rFonts w:asciiTheme="minorHAnsi" w:eastAsia="SimSun" w:hAnsiTheme="minorHAnsi" w:cs="Times New Roman"/>
          <w:i/>
          <w:iCs/>
          <w:lang w:eastAsia="zh-CN"/>
        </w:rPr>
        <w:t>all the complex ways</w:t>
      </w:r>
      <w:r w:rsidRPr="0098136C">
        <w:rPr>
          <w:rFonts w:asciiTheme="minorHAnsi" w:eastAsia="SimSun" w:hAnsiTheme="minorHAnsi" w:cs="Times New Roman"/>
          <w:lang w:eastAsia="zh-CN"/>
        </w:rPr>
        <w:t xml:space="preserve"> that enhance or detract from the elusive experience of ‘feeling more human’. Within the context of health and social care, the complexity of such a ‘ human care’ requires a view in which illness is continuous with the broader issue of suffering, and in which health is continuous with the broader issue of well-being. Restoring such seamless connectivity where the compartments of our lives cannot be simply separated, clarifies a potentially challenging but productive focus for humanly sensitive care namely: caring for well-being.  And as an academic</w:t>
      </w:r>
      <w:r w:rsidR="00886F1E" w:rsidRPr="0098136C">
        <w:rPr>
          <w:rFonts w:asciiTheme="minorHAnsi" w:eastAsia="SimSun" w:hAnsiTheme="minorHAnsi" w:cs="Times New Roman"/>
          <w:lang w:eastAsia="zh-CN"/>
        </w:rPr>
        <w:t>, scientific</w:t>
      </w:r>
      <w:r w:rsidRPr="0098136C">
        <w:rPr>
          <w:rFonts w:asciiTheme="minorHAnsi" w:eastAsia="SimSun" w:hAnsiTheme="minorHAnsi" w:cs="Times New Roman"/>
          <w:lang w:eastAsia="zh-CN"/>
        </w:rPr>
        <w:t xml:space="preserve"> and practice community</w:t>
      </w:r>
      <w:r w:rsidR="00392B9A" w:rsidRPr="0098136C">
        <w:rPr>
          <w:rFonts w:asciiTheme="minorHAnsi" w:eastAsia="SimSun" w:hAnsiTheme="minorHAnsi" w:cs="Times New Roman"/>
          <w:lang w:eastAsia="zh-CN"/>
        </w:rPr>
        <w:t>, we</w:t>
      </w:r>
      <w:r w:rsidRPr="0098136C">
        <w:rPr>
          <w:rFonts w:asciiTheme="minorHAnsi" w:eastAsia="SimSun" w:hAnsiTheme="minorHAnsi" w:cs="Times New Roman"/>
          <w:lang w:eastAsia="zh-CN"/>
        </w:rPr>
        <w:t xml:space="preserve"> are only in the beginning phases of articulating our knowledge of what well-being is in a positive sense, rather than being merely the absence of illness. This is why the second </w:t>
      </w:r>
      <w:r w:rsidR="00392B9A" w:rsidRPr="0098136C">
        <w:rPr>
          <w:rFonts w:asciiTheme="minorHAnsi" w:eastAsia="SimSun" w:hAnsiTheme="minorHAnsi" w:cs="Times New Roman"/>
          <w:lang w:eastAsia="zh-CN"/>
        </w:rPr>
        <w:t>part</w:t>
      </w:r>
      <w:r w:rsidRPr="0098136C">
        <w:rPr>
          <w:rFonts w:asciiTheme="minorHAnsi" w:eastAsia="SimSun" w:hAnsiTheme="minorHAnsi" w:cs="Times New Roman"/>
          <w:lang w:eastAsia="zh-CN"/>
        </w:rPr>
        <w:t xml:space="preserve"> of our book will offer a new perspective on well-being and suffering.   </w:t>
      </w:r>
    </w:p>
    <w:p w:rsidR="000C6283" w:rsidRPr="0098136C" w:rsidRDefault="000C6283" w:rsidP="006762D4">
      <w:pPr>
        <w:spacing w:after="0"/>
        <w:jc w:val="both"/>
        <w:rPr>
          <w:rFonts w:asciiTheme="minorHAnsi" w:eastAsia="SimSun" w:hAnsiTheme="minorHAnsi"/>
          <w:b/>
          <w:bCs/>
          <w:lang w:eastAsia="zh-CN"/>
        </w:rPr>
      </w:pPr>
      <w:r w:rsidRPr="0098136C">
        <w:rPr>
          <w:rFonts w:asciiTheme="minorHAnsi" w:eastAsia="SimSun" w:hAnsiTheme="minorHAnsi" w:cs="Times New Roman"/>
          <w:b/>
          <w:bCs/>
          <w:lang w:eastAsia="zh-CN"/>
        </w:rPr>
        <w:t xml:space="preserve"> </w:t>
      </w:r>
    </w:p>
    <w:p w:rsidR="000C6283" w:rsidRPr="0098136C" w:rsidRDefault="000C6283" w:rsidP="006762D4">
      <w:pPr>
        <w:spacing w:after="0"/>
        <w:jc w:val="both"/>
        <w:rPr>
          <w:rFonts w:asciiTheme="minorHAnsi" w:eastAsia="SimSun" w:hAnsiTheme="minorHAnsi"/>
          <w:lang w:eastAsia="zh-CN"/>
        </w:rPr>
      </w:pPr>
      <w:r w:rsidRPr="0098136C">
        <w:rPr>
          <w:rFonts w:asciiTheme="minorHAnsi" w:eastAsia="SimSun" w:hAnsiTheme="minorHAnsi" w:cs="Times New Roman"/>
          <w:lang w:eastAsia="zh-CN"/>
        </w:rPr>
        <w:t>There is an increasing acknowledgement of the need to focus on well-being and not just on ill health. Within this growing discourse there is evidence to support the notion that, increasing the well-being of individuals and groups acts as an important resource in addition to directly addressing the eradication of ill health</w:t>
      </w:r>
      <w:r w:rsidR="00D85222" w:rsidRPr="0098136C">
        <w:rPr>
          <w:rFonts w:asciiTheme="minorHAnsi" w:eastAsia="SimSun" w:hAnsiTheme="minorHAnsi" w:cs="Times New Roman"/>
          <w:lang w:eastAsia="zh-CN"/>
        </w:rPr>
        <w:t xml:space="preserve"> (Cox et al, 2007; Nussbaum&amp; </w:t>
      </w:r>
      <w:proofErr w:type="spellStart"/>
      <w:r w:rsidR="00D85222" w:rsidRPr="0098136C">
        <w:rPr>
          <w:rFonts w:asciiTheme="minorHAnsi" w:eastAsia="SimSun" w:hAnsiTheme="minorHAnsi" w:cs="Times New Roman"/>
          <w:lang w:eastAsia="zh-CN"/>
        </w:rPr>
        <w:t>Sen</w:t>
      </w:r>
      <w:proofErr w:type="spellEnd"/>
      <w:r w:rsidR="00D85222" w:rsidRPr="0098136C">
        <w:rPr>
          <w:rFonts w:asciiTheme="minorHAnsi" w:eastAsia="SimSun" w:hAnsiTheme="minorHAnsi" w:cs="Times New Roman"/>
          <w:lang w:eastAsia="zh-CN"/>
        </w:rPr>
        <w:t xml:space="preserve">, 1993; </w:t>
      </w:r>
      <w:r w:rsidR="00D85222" w:rsidRPr="0013347F">
        <w:rPr>
          <w:rFonts w:asciiTheme="minorHAnsi" w:eastAsia="SimSun" w:hAnsiTheme="minorHAnsi" w:cs="Times New Roman"/>
          <w:lang w:eastAsia="zh-CN"/>
        </w:rPr>
        <w:t>Dahlberg</w:t>
      </w:r>
      <w:r w:rsidR="0013347F">
        <w:rPr>
          <w:rFonts w:asciiTheme="minorHAnsi" w:eastAsia="SimSun" w:hAnsiTheme="minorHAnsi" w:cs="Times New Roman"/>
          <w:lang w:eastAsia="zh-CN"/>
        </w:rPr>
        <w:t xml:space="preserve"> &amp; </w:t>
      </w:r>
      <w:proofErr w:type="spellStart"/>
      <w:r w:rsidR="0013347F">
        <w:rPr>
          <w:rFonts w:asciiTheme="minorHAnsi" w:eastAsia="SimSun" w:hAnsiTheme="minorHAnsi" w:cs="Times New Roman"/>
          <w:lang w:eastAsia="zh-CN"/>
        </w:rPr>
        <w:t>Segesten</w:t>
      </w:r>
      <w:proofErr w:type="spellEnd"/>
      <w:r w:rsidR="0013347F">
        <w:rPr>
          <w:rFonts w:asciiTheme="minorHAnsi" w:eastAsia="SimSun" w:hAnsiTheme="minorHAnsi" w:cs="Times New Roman"/>
          <w:lang w:eastAsia="zh-CN"/>
        </w:rPr>
        <w:t>, 2010</w:t>
      </w:r>
      <w:r w:rsidR="00D85222" w:rsidRPr="0098136C">
        <w:rPr>
          <w:rFonts w:asciiTheme="minorHAnsi" w:eastAsia="SimSun" w:hAnsiTheme="minorHAnsi" w:cs="Times New Roman"/>
          <w:lang w:eastAsia="zh-CN"/>
        </w:rPr>
        <w:t xml:space="preserve">). </w:t>
      </w:r>
      <w:r w:rsidRPr="0098136C">
        <w:rPr>
          <w:rFonts w:asciiTheme="minorHAnsi" w:eastAsia="SimSun" w:hAnsiTheme="minorHAnsi" w:cs="Times New Roman"/>
          <w:lang w:eastAsia="zh-CN"/>
        </w:rPr>
        <w:t>There have been few attempts however to define well-being in a positive sense rather than just as the absence of illness. We offer a new perspective that articulates a number of kinds and levels of well-being and suffering that need to be attended to</w:t>
      </w:r>
      <w:r w:rsidR="00433C08" w:rsidRPr="0098136C">
        <w:rPr>
          <w:rFonts w:asciiTheme="minorHAnsi" w:eastAsia="SimSun" w:hAnsiTheme="minorHAnsi" w:cs="Times New Roman"/>
          <w:lang w:eastAsia="zh-CN"/>
        </w:rPr>
        <w:t>,</w:t>
      </w:r>
      <w:r w:rsidRPr="0098136C">
        <w:rPr>
          <w:rFonts w:asciiTheme="minorHAnsi" w:eastAsia="SimSun" w:hAnsiTheme="minorHAnsi" w:cs="Times New Roman"/>
          <w:lang w:eastAsia="zh-CN"/>
        </w:rPr>
        <w:t xml:space="preserve"> and show how care c</w:t>
      </w:r>
      <w:r w:rsidR="00433C08" w:rsidRPr="0098136C">
        <w:rPr>
          <w:rFonts w:asciiTheme="minorHAnsi" w:eastAsia="SimSun" w:hAnsiTheme="minorHAnsi" w:cs="Times New Roman"/>
          <w:lang w:eastAsia="zh-CN"/>
        </w:rPr>
        <w:t>ould</w:t>
      </w:r>
      <w:r w:rsidRPr="0098136C">
        <w:rPr>
          <w:rFonts w:asciiTheme="minorHAnsi" w:eastAsia="SimSun" w:hAnsiTheme="minorHAnsi" w:cs="Times New Roman"/>
          <w:lang w:eastAsia="zh-CN"/>
        </w:rPr>
        <w:t xml:space="preserve"> </w:t>
      </w:r>
      <w:r w:rsidR="00392B9A" w:rsidRPr="0098136C">
        <w:rPr>
          <w:rFonts w:asciiTheme="minorHAnsi" w:eastAsia="SimSun" w:hAnsiTheme="minorHAnsi" w:cs="Times New Roman"/>
          <w:lang w:eastAsia="zh-CN"/>
        </w:rPr>
        <w:t>be informed</w:t>
      </w:r>
      <w:r w:rsidRPr="0098136C">
        <w:rPr>
          <w:rFonts w:asciiTheme="minorHAnsi" w:eastAsia="SimSun" w:hAnsiTheme="minorHAnsi" w:cs="Times New Roman"/>
          <w:lang w:eastAsia="zh-CN"/>
        </w:rPr>
        <w:t xml:space="preserve"> by a humanisation agenda. </w:t>
      </w:r>
    </w:p>
    <w:p w:rsidR="000C6283" w:rsidRPr="0098136C" w:rsidRDefault="000C6283" w:rsidP="006762D4">
      <w:pPr>
        <w:spacing w:after="0"/>
        <w:jc w:val="both"/>
        <w:rPr>
          <w:rFonts w:asciiTheme="minorHAnsi" w:eastAsia="SimSun" w:hAnsiTheme="minorHAnsi"/>
          <w:lang w:eastAsia="zh-CN"/>
        </w:rPr>
      </w:pPr>
    </w:p>
    <w:p w:rsidR="000C6283" w:rsidRPr="0098136C" w:rsidRDefault="000C6283" w:rsidP="006762D4">
      <w:pPr>
        <w:spacing w:after="0"/>
        <w:jc w:val="both"/>
        <w:rPr>
          <w:rFonts w:asciiTheme="minorHAnsi" w:eastAsia="SimSun" w:hAnsiTheme="minorHAnsi" w:cs="Times New Roman"/>
          <w:lang w:eastAsia="zh-CN"/>
        </w:rPr>
      </w:pPr>
      <w:r w:rsidRPr="0098136C">
        <w:rPr>
          <w:rFonts w:asciiTheme="minorHAnsi" w:eastAsia="SimSun" w:hAnsiTheme="minorHAnsi" w:cs="Times New Roman"/>
          <w:lang w:eastAsia="zh-CN"/>
        </w:rPr>
        <w:t xml:space="preserve">Our focus on the </w:t>
      </w:r>
      <w:r w:rsidRPr="0098136C">
        <w:rPr>
          <w:rFonts w:asciiTheme="minorHAnsi" w:eastAsia="SimSun" w:hAnsiTheme="minorHAnsi" w:cs="Times New Roman"/>
          <w:i/>
          <w:iCs/>
          <w:lang w:eastAsia="zh-CN"/>
        </w:rPr>
        <w:t xml:space="preserve">meaning </w:t>
      </w:r>
      <w:r w:rsidRPr="0098136C">
        <w:rPr>
          <w:rFonts w:asciiTheme="minorHAnsi" w:eastAsia="SimSun" w:hAnsiTheme="minorHAnsi" w:cs="Times New Roman"/>
          <w:lang w:eastAsia="zh-CN"/>
        </w:rPr>
        <w:t xml:space="preserve">of care, and the </w:t>
      </w:r>
      <w:r w:rsidRPr="0098136C">
        <w:rPr>
          <w:rFonts w:asciiTheme="minorHAnsi" w:eastAsia="SimSun" w:hAnsiTheme="minorHAnsi" w:cs="Times New Roman"/>
          <w:i/>
          <w:iCs/>
          <w:lang w:eastAsia="zh-CN"/>
        </w:rPr>
        <w:t xml:space="preserve">meaning </w:t>
      </w:r>
      <w:r w:rsidRPr="0098136C">
        <w:rPr>
          <w:rFonts w:asciiTheme="minorHAnsi" w:eastAsia="SimSun" w:hAnsiTheme="minorHAnsi" w:cs="Times New Roman"/>
          <w:lang w:eastAsia="zh-CN"/>
        </w:rPr>
        <w:t>of well-being and suffering has been well served by a philosophical foundation grounded in the phenomenological movement (</w:t>
      </w:r>
      <w:proofErr w:type="spellStart"/>
      <w:r w:rsidRPr="0098136C">
        <w:rPr>
          <w:rFonts w:asciiTheme="minorHAnsi" w:eastAsia="SimSun" w:hAnsiTheme="minorHAnsi" w:cs="Times New Roman"/>
          <w:lang w:eastAsia="zh-CN"/>
        </w:rPr>
        <w:t>Spiegelberg</w:t>
      </w:r>
      <w:proofErr w:type="spellEnd"/>
      <w:r w:rsidRPr="0098136C">
        <w:rPr>
          <w:rFonts w:asciiTheme="minorHAnsi" w:eastAsia="SimSun" w:hAnsiTheme="minorHAnsi" w:cs="Times New Roman"/>
          <w:lang w:eastAsia="zh-CN"/>
        </w:rPr>
        <w:t>,</w:t>
      </w:r>
      <w:r w:rsidR="00D85222" w:rsidRPr="0098136C">
        <w:rPr>
          <w:rFonts w:asciiTheme="minorHAnsi" w:eastAsia="SimSun" w:hAnsiTheme="minorHAnsi" w:cs="Times New Roman"/>
          <w:lang w:eastAsia="zh-CN"/>
        </w:rPr>
        <w:t xml:space="preserve"> 1981;</w:t>
      </w:r>
      <w:r w:rsidRPr="0098136C">
        <w:rPr>
          <w:rFonts w:asciiTheme="minorHAnsi" w:eastAsia="SimSun" w:hAnsiTheme="minorHAnsi" w:cs="Times New Roman"/>
          <w:lang w:eastAsia="zh-CN"/>
        </w:rPr>
        <w:t xml:space="preserve"> Moran</w:t>
      </w:r>
      <w:r w:rsidR="00D85222" w:rsidRPr="0098136C">
        <w:rPr>
          <w:rFonts w:asciiTheme="minorHAnsi" w:eastAsia="SimSun" w:hAnsiTheme="minorHAnsi" w:cs="Times New Roman"/>
          <w:lang w:eastAsia="zh-CN"/>
        </w:rPr>
        <w:t>, 2000</w:t>
      </w:r>
      <w:r w:rsidRPr="0098136C">
        <w:rPr>
          <w:rFonts w:asciiTheme="minorHAnsi" w:eastAsia="SimSun" w:hAnsiTheme="minorHAnsi" w:cs="Times New Roman"/>
          <w:lang w:eastAsia="zh-CN"/>
        </w:rPr>
        <w:t xml:space="preserve">), in particular </w:t>
      </w:r>
      <w:proofErr w:type="spellStart"/>
      <w:r w:rsidRPr="0098136C">
        <w:rPr>
          <w:rFonts w:asciiTheme="minorHAnsi" w:eastAsia="SimSun" w:hAnsiTheme="minorHAnsi" w:cs="Times New Roman"/>
          <w:lang w:eastAsia="zh-CN"/>
        </w:rPr>
        <w:t>Husserls</w:t>
      </w:r>
      <w:proofErr w:type="spellEnd"/>
      <w:r w:rsidRPr="0098136C">
        <w:rPr>
          <w:rFonts w:asciiTheme="minorHAnsi" w:eastAsia="SimSun" w:hAnsiTheme="minorHAnsi" w:cs="Times New Roman"/>
          <w:lang w:eastAsia="zh-CN"/>
        </w:rPr>
        <w:t xml:space="preserve">’ later writings on the nature of the </w:t>
      </w:r>
      <w:proofErr w:type="spellStart"/>
      <w:r w:rsidRPr="0098136C">
        <w:rPr>
          <w:rFonts w:asciiTheme="minorHAnsi" w:eastAsia="SimSun" w:hAnsiTheme="minorHAnsi" w:cs="Times New Roman"/>
          <w:lang w:eastAsia="zh-CN"/>
        </w:rPr>
        <w:t>lifeworld</w:t>
      </w:r>
      <w:proofErr w:type="spellEnd"/>
      <w:r w:rsidRPr="0098136C">
        <w:rPr>
          <w:rFonts w:asciiTheme="minorHAnsi" w:eastAsia="SimSun" w:hAnsiTheme="minorHAnsi" w:cs="Times New Roman"/>
          <w:lang w:eastAsia="zh-CN"/>
        </w:rPr>
        <w:t xml:space="preserve"> and Heidegger’s later writings on dwelling and existential homelessness. Husserl’s meditations on the nature of the </w:t>
      </w:r>
      <w:proofErr w:type="spellStart"/>
      <w:r w:rsidRPr="0098136C">
        <w:rPr>
          <w:rFonts w:asciiTheme="minorHAnsi" w:eastAsia="SimSun" w:hAnsiTheme="minorHAnsi" w:cs="Times New Roman"/>
          <w:lang w:eastAsia="zh-CN"/>
        </w:rPr>
        <w:t>lifeworld</w:t>
      </w:r>
      <w:proofErr w:type="spellEnd"/>
      <w:r w:rsidRPr="0098136C">
        <w:rPr>
          <w:rFonts w:asciiTheme="minorHAnsi" w:eastAsia="SimSun" w:hAnsiTheme="minorHAnsi" w:cs="Times New Roman"/>
          <w:lang w:eastAsia="zh-CN"/>
        </w:rPr>
        <w:t xml:space="preserve"> helped us to think about the phenomenon of human caring from the central perspective of the ‘world of the person’ on the receiving end of care. Such </w:t>
      </w:r>
      <w:proofErr w:type="spellStart"/>
      <w:r w:rsidRPr="0098136C">
        <w:rPr>
          <w:rFonts w:asciiTheme="minorHAnsi" w:eastAsia="SimSun" w:hAnsiTheme="minorHAnsi" w:cs="Times New Roman"/>
          <w:lang w:eastAsia="zh-CN"/>
        </w:rPr>
        <w:t>lifeworld</w:t>
      </w:r>
      <w:proofErr w:type="spellEnd"/>
      <w:r w:rsidRPr="0098136C">
        <w:rPr>
          <w:rFonts w:asciiTheme="minorHAnsi" w:eastAsia="SimSun" w:hAnsiTheme="minorHAnsi" w:cs="Times New Roman"/>
          <w:lang w:eastAsia="zh-CN"/>
        </w:rPr>
        <w:t xml:space="preserve">-led care opened up for us a direction and complexity of issues that we will pursue in Part 1. Heidegger’s meditations on ‘dwelling’ and existential homelessness helped us to think about the phenomena of human well-being and suffering. This led to a productive direction for us to develop an existential theory of well-being, which we address in Part 2.   </w:t>
      </w:r>
    </w:p>
    <w:p w:rsidR="000C6283" w:rsidRPr="0098136C" w:rsidRDefault="000C6283" w:rsidP="006762D4">
      <w:pPr>
        <w:spacing w:after="0"/>
        <w:jc w:val="both"/>
        <w:rPr>
          <w:rFonts w:asciiTheme="minorHAnsi" w:eastAsia="SimSun" w:hAnsiTheme="minorHAnsi" w:cs="Times New Roman"/>
          <w:lang w:eastAsia="zh-CN"/>
        </w:rPr>
      </w:pPr>
    </w:p>
    <w:p w:rsidR="000C6283" w:rsidRPr="0098136C" w:rsidRDefault="000C6283" w:rsidP="006762D4">
      <w:pPr>
        <w:rPr>
          <w:rFonts w:asciiTheme="minorHAnsi" w:eastAsia="SimSun" w:hAnsiTheme="minorHAnsi" w:cs="Times New Roman"/>
          <w:lang w:eastAsia="zh-CN"/>
        </w:rPr>
      </w:pPr>
      <w:r w:rsidRPr="0098136C">
        <w:rPr>
          <w:rFonts w:asciiTheme="minorHAnsi" w:eastAsia="SimSun" w:hAnsiTheme="minorHAnsi" w:cs="Times New Roman"/>
          <w:lang w:eastAsia="zh-CN"/>
        </w:rPr>
        <w:t xml:space="preserve">In all these pursuits we have also been engaged in the question of what this all means for ‘what it takes’ to enhance professional capacity for humanly sensitive care.  In Part 3, we offer a distinctive understanding about the </w:t>
      </w:r>
      <w:r w:rsidRPr="0098136C">
        <w:rPr>
          <w:rFonts w:asciiTheme="minorHAnsi" w:eastAsia="SimSun" w:hAnsiTheme="minorHAnsi" w:cs="Times New Roman"/>
          <w:i/>
          <w:iCs/>
          <w:lang w:eastAsia="zh-CN"/>
        </w:rPr>
        <w:t>kind of knowledge</w:t>
      </w:r>
      <w:r w:rsidRPr="0098136C">
        <w:rPr>
          <w:rFonts w:asciiTheme="minorHAnsi" w:eastAsia="SimSun" w:hAnsiTheme="minorHAnsi" w:cs="Times New Roman"/>
          <w:lang w:eastAsia="zh-CN"/>
        </w:rPr>
        <w:t xml:space="preserve"> that acts as a foundation to professionals for the practice of care. We call this form of knowledge ‘embodied relational understanding’. As such it addresses a knowledge for the ‘head, hand, and heart’ that includes an integration of technical knowledge, empathic understanding and practical know-how. Secondly we suggest some specific ways by </w:t>
      </w:r>
      <w:r w:rsidR="00327A6A" w:rsidRPr="0098136C">
        <w:rPr>
          <w:rFonts w:asciiTheme="minorHAnsi" w:eastAsia="SimSun" w:hAnsiTheme="minorHAnsi" w:cs="Times New Roman"/>
          <w:lang w:eastAsia="zh-CN"/>
        </w:rPr>
        <w:t>which professionals</w:t>
      </w:r>
      <w:r w:rsidRPr="0098136C">
        <w:rPr>
          <w:rFonts w:asciiTheme="minorHAnsi" w:eastAsia="SimSun" w:hAnsiTheme="minorHAnsi" w:cs="Times New Roman"/>
          <w:lang w:eastAsia="zh-CN"/>
        </w:rPr>
        <w:t xml:space="preserve"> can engage in the kind of personal/ professional development that cultivates the capacity for humanly sensitive care. Thirdly,</w:t>
      </w:r>
      <w:r w:rsidR="00FC6531" w:rsidRPr="0098136C">
        <w:rPr>
          <w:rFonts w:asciiTheme="minorHAnsi" w:eastAsia="SimSun" w:hAnsiTheme="minorHAnsi" w:cs="Times New Roman"/>
          <w:lang w:eastAsia="zh-CN"/>
        </w:rPr>
        <w:t xml:space="preserve"> we</w:t>
      </w:r>
      <w:r w:rsidR="00FC6531" w:rsidRPr="0098136C">
        <w:rPr>
          <w:rFonts w:asciiTheme="minorHAnsi" w:hAnsiTheme="minorHAnsi" w:cs="Times New Roman"/>
        </w:rPr>
        <w:t xml:space="preserve"> indicate how the practice of caring is not just a matter of knowing.  Rather, it involves a more complex </w:t>
      </w:r>
      <w:r w:rsidR="00FC6531" w:rsidRPr="0098136C">
        <w:rPr>
          <w:rFonts w:asciiTheme="minorHAnsi" w:hAnsiTheme="minorHAnsi" w:cs="Times New Roman"/>
          <w:i/>
        </w:rPr>
        <w:t xml:space="preserve">capacity </w:t>
      </w:r>
      <w:r w:rsidR="00FC6531" w:rsidRPr="0098136C">
        <w:rPr>
          <w:rFonts w:asciiTheme="minorHAnsi" w:hAnsiTheme="minorHAnsi" w:cs="Times New Roman"/>
        </w:rPr>
        <w:t xml:space="preserve">for ‘keeping the heart open’ in an alive and responsive way. We illustrate the possibility of this capacity with reference to the phenomenon: nursing ‘openheartedness’.   </w:t>
      </w:r>
    </w:p>
    <w:p w:rsidR="00DB2A9A" w:rsidRDefault="000C6283" w:rsidP="006762D4">
      <w:pPr>
        <w:spacing w:after="0"/>
        <w:jc w:val="both"/>
        <w:rPr>
          <w:rFonts w:asciiTheme="minorHAnsi" w:eastAsia="SimSun" w:hAnsiTheme="minorHAnsi" w:cs="Times New Roman"/>
          <w:lang w:eastAsia="zh-CN"/>
        </w:rPr>
      </w:pPr>
      <w:r w:rsidRPr="0098136C">
        <w:rPr>
          <w:rFonts w:asciiTheme="minorHAnsi" w:eastAsia="SimSun" w:hAnsiTheme="minorHAnsi" w:cs="Times New Roman"/>
          <w:lang w:eastAsia="zh-CN"/>
        </w:rPr>
        <w:lastRenderedPageBreak/>
        <w:t>The final chapter will provide a coherent synthesis of our distinctive approach to the humanisation of care. This framework provides a conceptual integration of humanisation as a value, well-being and suffering as a focus, and embodied relational understanding as a professional capacity.</w:t>
      </w:r>
      <w:r w:rsidR="00DB2A9A" w:rsidRPr="0098136C">
        <w:rPr>
          <w:rFonts w:asciiTheme="minorHAnsi" w:eastAsia="SimSun" w:hAnsiTheme="minorHAnsi" w:cs="Times New Roman"/>
          <w:lang w:eastAsia="zh-CN"/>
        </w:rPr>
        <w:t xml:space="preserve"> F</w:t>
      </w:r>
      <w:r w:rsidR="00320C7A" w:rsidRPr="0098136C">
        <w:rPr>
          <w:rFonts w:asciiTheme="minorHAnsi" w:eastAsia="SimSun" w:hAnsiTheme="minorHAnsi" w:cs="Times New Roman"/>
          <w:lang w:eastAsia="zh-CN"/>
        </w:rPr>
        <w:t>inally, we</w:t>
      </w:r>
      <w:r w:rsidR="00DB2A9A" w:rsidRPr="0098136C">
        <w:rPr>
          <w:rFonts w:asciiTheme="minorHAnsi" w:eastAsia="SimSun" w:hAnsiTheme="minorHAnsi" w:cs="Times New Roman"/>
          <w:lang w:eastAsia="zh-CN"/>
        </w:rPr>
        <w:t xml:space="preserve"> articulate the central unifying narrative of these projects as ‘caring for well-being’ and</w:t>
      </w:r>
      <w:r w:rsidR="00892A5D" w:rsidRPr="0098136C">
        <w:rPr>
          <w:rFonts w:asciiTheme="minorHAnsi" w:eastAsia="SimSun" w:hAnsiTheme="minorHAnsi" w:cs="Times New Roman"/>
          <w:lang w:eastAsia="zh-CN"/>
        </w:rPr>
        <w:t xml:space="preserve"> locate this sensibility in the </w:t>
      </w:r>
      <w:r w:rsidR="00327A6A" w:rsidRPr="0098136C">
        <w:rPr>
          <w:rFonts w:asciiTheme="minorHAnsi" w:eastAsia="SimSun" w:hAnsiTheme="minorHAnsi" w:cs="Times New Roman"/>
          <w:lang w:eastAsia="zh-CN"/>
        </w:rPr>
        <w:t>‘</w:t>
      </w:r>
      <w:r w:rsidR="00892A5D" w:rsidRPr="0098136C">
        <w:rPr>
          <w:rFonts w:asciiTheme="minorHAnsi" w:eastAsia="SimSun" w:hAnsiTheme="minorHAnsi" w:cs="Times New Roman"/>
          <w:lang w:eastAsia="zh-CN"/>
        </w:rPr>
        <w:t>place</w:t>
      </w:r>
      <w:r w:rsidR="00327A6A" w:rsidRPr="0098136C">
        <w:rPr>
          <w:rFonts w:asciiTheme="minorHAnsi" w:eastAsia="SimSun" w:hAnsiTheme="minorHAnsi" w:cs="Times New Roman"/>
          <w:lang w:eastAsia="zh-CN"/>
        </w:rPr>
        <w:t>’</w:t>
      </w:r>
      <w:r w:rsidR="00892A5D" w:rsidRPr="0098136C">
        <w:rPr>
          <w:rFonts w:asciiTheme="minorHAnsi" w:eastAsia="SimSun" w:hAnsiTheme="minorHAnsi" w:cs="Times New Roman"/>
          <w:lang w:eastAsia="zh-CN"/>
        </w:rPr>
        <w:t xml:space="preserve"> where knowing meets being. </w:t>
      </w:r>
      <w:r w:rsidR="00320C7A" w:rsidRPr="0098136C">
        <w:rPr>
          <w:rFonts w:asciiTheme="minorHAnsi" w:eastAsia="SimSun" w:hAnsiTheme="minorHAnsi" w:cs="Times New Roman"/>
          <w:lang w:eastAsia="zh-CN"/>
        </w:rPr>
        <w:t xml:space="preserve">And it is in relation to ‘this place’ where knowing meets being that we may best characterise the deepest essence of the </w:t>
      </w:r>
      <w:proofErr w:type="spellStart"/>
      <w:r w:rsidR="00320C7A" w:rsidRPr="0098136C">
        <w:rPr>
          <w:rFonts w:asciiTheme="minorHAnsi" w:eastAsia="SimSun" w:hAnsiTheme="minorHAnsi" w:cs="Times New Roman"/>
          <w:lang w:eastAsia="zh-CN"/>
        </w:rPr>
        <w:t>lifeworld</w:t>
      </w:r>
      <w:proofErr w:type="spellEnd"/>
      <w:r w:rsidR="00320C7A" w:rsidRPr="0098136C">
        <w:rPr>
          <w:rFonts w:asciiTheme="minorHAnsi" w:eastAsia="SimSun" w:hAnsiTheme="minorHAnsi" w:cs="Times New Roman"/>
          <w:lang w:eastAsia="zh-CN"/>
        </w:rPr>
        <w:t xml:space="preserve"> perspective that underpins our approach to caring and well-being. In the early chapters, we elaborate on the meaning of this </w:t>
      </w:r>
      <w:proofErr w:type="spellStart"/>
      <w:r w:rsidR="00320C7A" w:rsidRPr="0098136C">
        <w:rPr>
          <w:rFonts w:asciiTheme="minorHAnsi" w:eastAsia="SimSun" w:hAnsiTheme="minorHAnsi" w:cs="Times New Roman"/>
          <w:lang w:eastAsia="zh-CN"/>
        </w:rPr>
        <w:t>lifeworld</w:t>
      </w:r>
      <w:proofErr w:type="spellEnd"/>
      <w:r w:rsidR="00320C7A" w:rsidRPr="0098136C">
        <w:rPr>
          <w:rFonts w:asciiTheme="minorHAnsi" w:eastAsia="SimSun" w:hAnsiTheme="minorHAnsi" w:cs="Times New Roman"/>
          <w:lang w:eastAsia="zh-CN"/>
        </w:rPr>
        <w:t xml:space="preserve"> approach, but here we would just like t</w:t>
      </w:r>
      <w:r w:rsidR="00B6629D" w:rsidRPr="0098136C">
        <w:rPr>
          <w:rFonts w:asciiTheme="minorHAnsi" w:eastAsia="SimSun" w:hAnsiTheme="minorHAnsi" w:cs="Times New Roman"/>
          <w:lang w:eastAsia="zh-CN"/>
        </w:rPr>
        <w:t>o indicate</w:t>
      </w:r>
      <w:r w:rsidR="00320C7A" w:rsidRPr="0098136C">
        <w:rPr>
          <w:rFonts w:asciiTheme="minorHAnsi" w:eastAsia="SimSun" w:hAnsiTheme="minorHAnsi" w:cs="Times New Roman"/>
          <w:lang w:eastAsia="zh-CN"/>
        </w:rPr>
        <w:t xml:space="preserve"> something </w:t>
      </w:r>
      <w:r w:rsidR="00423566" w:rsidRPr="0098136C">
        <w:rPr>
          <w:rFonts w:asciiTheme="minorHAnsi" w:eastAsia="SimSun" w:hAnsiTheme="minorHAnsi" w:cs="Times New Roman"/>
          <w:lang w:eastAsia="zh-CN"/>
        </w:rPr>
        <w:t xml:space="preserve">about the relationship between the </w:t>
      </w:r>
      <w:proofErr w:type="spellStart"/>
      <w:r w:rsidR="00423566" w:rsidRPr="0098136C">
        <w:rPr>
          <w:rFonts w:asciiTheme="minorHAnsi" w:eastAsia="SimSun" w:hAnsiTheme="minorHAnsi" w:cs="Times New Roman"/>
          <w:lang w:eastAsia="zh-CN"/>
        </w:rPr>
        <w:t>lifeworld</w:t>
      </w:r>
      <w:proofErr w:type="spellEnd"/>
      <w:r w:rsidR="00423566" w:rsidRPr="0098136C">
        <w:rPr>
          <w:rFonts w:asciiTheme="minorHAnsi" w:eastAsia="SimSun" w:hAnsiTheme="minorHAnsi" w:cs="Times New Roman"/>
          <w:lang w:eastAsia="zh-CN"/>
        </w:rPr>
        <w:t xml:space="preserve"> and any systems of thought or language</w:t>
      </w:r>
      <w:proofErr w:type="gramStart"/>
      <w:r w:rsidR="00423566" w:rsidRPr="0098136C">
        <w:rPr>
          <w:rFonts w:asciiTheme="minorHAnsi" w:eastAsia="SimSun" w:hAnsiTheme="minorHAnsi" w:cs="Times New Roman"/>
          <w:lang w:eastAsia="zh-CN"/>
        </w:rPr>
        <w:t>,  as</w:t>
      </w:r>
      <w:proofErr w:type="gramEnd"/>
      <w:r w:rsidR="00423566" w:rsidRPr="0098136C">
        <w:rPr>
          <w:rFonts w:asciiTheme="minorHAnsi" w:eastAsia="SimSun" w:hAnsiTheme="minorHAnsi" w:cs="Times New Roman"/>
          <w:lang w:eastAsia="zh-CN"/>
        </w:rPr>
        <w:t xml:space="preserve"> it cautions us to not confuse the map with the territory (</w:t>
      </w:r>
      <w:r w:rsidR="00C96048" w:rsidRPr="0098136C">
        <w:rPr>
          <w:rFonts w:asciiTheme="minorHAnsi" w:eastAsia="SimSun" w:hAnsiTheme="minorHAnsi" w:cs="Times New Roman"/>
          <w:lang w:eastAsia="zh-CN"/>
        </w:rPr>
        <w:t xml:space="preserve">Korzybski, 1995; </w:t>
      </w:r>
      <w:r w:rsidR="00423566" w:rsidRPr="0098136C">
        <w:rPr>
          <w:rFonts w:asciiTheme="minorHAnsi" w:eastAsia="SimSun" w:hAnsiTheme="minorHAnsi" w:cs="Times New Roman"/>
          <w:lang w:eastAsia="zh-CN"/>
        </w:rPr>
        <w:t>Wilber</w:t>
      </w:r>
      <w:r w:rsidR="00C96048" w:rsidRPr="0098136C">
        <w:rPr>
          <w:rFonts w:asciiTheme="minorHAnsi" w:eastAsia="SimSun" w:hAnsiTheme="minorHAnsi" w:cs="Times New Roman"/>
          <w:lang w:eastAsia="zh-CN"/>
        </w:rPr>
        <w:t>, 2001</w:t>
      </w:r>
      <w:r w:rsidR="00423566" w:rsidRPr="0098136C">
        <w:rPr>
          <w:rFonts w:asciiTheme="minorHAnsi" w:eastAsia="SimSun" w:hAnsiTheme="minorHAnsi" w:cs="Times New Roman"/>
          <w:lang w:eastAsia="zh-CN"/>
        </w:rPr>
        <w:t xml:space="preserve">).  Without entering into an exposition of the </w:t>
      </w:r>
      <w:proofErr w:type="spellStart"/>
      <w:r w:rsidR="00423566" w:rsidRPr="0098136C">
        <w:rPr>
          <w:rFonts w:asciiTheme="minorHAnsi" w:eastAsia="SimSun" w:hAnsiTheme="minorHAnsi" w:cs="Times New Roman"/>
          <w:lang w:eastAsia="zh-CN"/>
        </w:rPr>
        <w:t>lifeworld</w:t>
      </w:r>
      <w:proofErr w:type="spellEnd"/>
      <w:r w:rsidR="00423566" w:rsidRPr="0098136C">
        <w:rPr>
          <w:rFonts w:asciiTheme="minorHAnsi" w:eastAsia="SimSun" w:hAnsiTheme="minorHAnsi" w:cs="Times New Roman"/>
          <w:lang w:eastAsia="zh-CN"/>
        </w:rPr>
        <w:t xml:space="preserve"> perspective </w:t>
      </w:r>
      <w:r w:rsidR="00611A42" w:rsidRPr="0098136C">
        <w:rPr>
          <w:rFonts w:asciiTheme="minorHAnsi" w:eastAsia="SimSun" w:hAnsiTheme="minorHAnsi" w:cs="Times New Roman"/>
          <w:lang w:eastAsia="zh-CN"/>
        </w:rPr>
        <w:t xml:space="preserve">in detail </w:t>
      </w:r>
      <w:r w:rsidR="00423566" w:rsidRPr="0098136C">
        <w:rPr>
          <w:rFonts w:asciiTheme="minorHAnsi" w:eastAsia="SimSun" w:hAnsiTheme="minorHAnsi" w:cs="Times New Roman"/>
          <w:lang w:eastAsia="zh-CN"/>
        </w:rPr>
        <w:t>at this stage</w:t>
      </w:r>
      <w:r w:rsidR="00611A42" w:rsidRPr="0098136C">
        <w:rPr>
          <w:rFonts w:asciiTheme="minorHAnsi" w:eastAsia="SimSun" w:hAnsiTheme="minorHAnsi" w:cs="Times New Roman"/>
          <w:lang w:eastAsia="zh-CN"/>
        </w:rPr>
        <w:t>,</w:t>
      </w:r>
      <w:r w:rsidR="00423566" w:rsidRPr="0098136C">
        <w:rPr>
          <w:rFonts w:asciiTheme="minorHAnsi" w:eastAsia="SimSun" w:hAnsiTheme="minorHAnsi" w:cs="Times New Roman"/>
          <w:lang w:eastAsia="zh-CN"/>
        </w:rPr>
        <w:t xml:space="preserve"> we would simply like to make the point here that the </w:t>
      </w:r>
      <w:proofErr w:type="spellStart"/>
      <w:r w:rsidR="00423566" w:rsidRPr="0098136C">
        <w:rPr>
          <w:rFonts w:asciiTheme="minorHAnsi" w:eastAsia="SimSun" w:hAnsiTheme="minorHAnsi" w:cs="Times New Roman"/>
          <w:lang w:eastAsia="zh-CN"/>
        </w:rPr>
        <w:t>lifeworld</w:t>
      </w:r>
      <w:proofErr w:type="spellEnd"/>
      <w:r w:rsidR="00327A6A" w:rsidRPr="0098136C">
        <w:rPr>
          <w:rFonts w:asciiTheme="minorHAnsi" w:eastAsia="SimSun" w:hAnsiTheme="minorHAnsi" w:cs="Times New Roman"/>
          <w:lang w:eastAsia="zh-CN"/>
        </w:rPr>
        <w:t>,</w:t>
      </w:r>
      <w:r w:rsidR="00423566" w:rsidRPr="0098136C">
        <w:rPr>
          <w:rFonts w:asciiTheme="minorHAnsi" w:eastAsia="SimSun" w:hAnsiTheme="minorHAnsi" w:cs="Times New Roman"/>
          <w:lang w:eastAsia="zh-CN"/>
        </w:rPr>
        <w:t xml:space="preserve"> in its living relationships</w:t>
      </w:r>
      <w:r w:rsidR="00327A6A" w:rsidRPr="0098136C">
        <w:rPr>
          <w:rFonts w:asciiTheme="minorHAnsi" w:eastAsia="SimSun" w:hAnsiTheme="minorHAnsi" w:cs="Times New Roman"/>
          <w:lang w:eastAsia="zh-CN"/>
        </w:rPr>
        <w:t>,</w:t>
      </w:r>
      <w:r w:rsidR="00423566" w:rsidRPr="0098136C">
        <w:rPr>
          <w:rFonts w:asciiTheme="minorHAnsi" w:eastAsia="SimSun" w:hAnsiTheme="minorHAnsi" w:cs="Times New Roman"/>
          <w:lang w:eastAsia="zh-CN"/>
        </w:rPr>
        <w:t xml:space="preserve"> always exceeds the systems or thoughts which come to represent it. A respect of this ‘excess’ calls us to qualify the status of the detailed frameworks we offer in this book. We offer these frameworks, not as a system to be applied, but rather as a ‘way of seeing’ (and perhaps a way of being). </w:t>
      </w:r>
      <w:r w:rsidR="00611A42" w:rsidRPr="0098136C">
        <w:rPr>
          <w:rFonts w:asciiTheme="minorHAnsi" w:eastAsia="SimSun" w:hAnsiTheme="minorHAnsi" w:cs="Times New Roman"/>
          <w:lang w:eastAsia="zh-CN"/>
        </w:rPr>
        <w:t xml:space="preserve">It is our hope that readers may thus look through some of the lenses offered </w:t>
      </w:r>
      <w:r w:rsidR="00611A42" w:rsidRPr="0098136C">
        <w:rPr>
          <w:rFonts w:asciiTheme="minorHAnsi" w:eastAsia="SimSun" w:hAnsiTheme="minorHAnsi" w:cs="Times New Roman"/>
          <w:i/>
          <w:lang w:eastAsia="zh-CN"/>
        </w:rPr>
        <w:t>in relation to</w:t>
      </w:r>
      <w:r w:rsidR="00611A42" w:rsidRPr="0098136C">
        <w:rPr>
          <w:rFonts w:asciiTheme="minorHAnsi" w:eastAsia="SimSun" w:hAnsiTheme="minorHAnsi" w:cs="Times New Roman"/>
          <w:lang w:eastAsia="zh-CN"/>
        </w:rPr>
        <w:t xml:space="preserve"> their own </w:t>
      </w:r>
      <w:proofErr w:type="spellStart"/>
      <w:r w:rsidR="00611A42" w:rsidRPr="0098136C">
        <w:rPr>
          <w:rFonts w:asciiTheme="minorHAnsi" w:eastAsia="SimSun" w:hAnsiTheme="minorHAnsi" w:cs="Times New Roman"/>
          <w:lang w:eastAsia="zh-CN"/>
        </w:rPr>
        <w:t>lifeworld</w:t>
      </w:r>
      <w:proofErr w:type="spellEnd"/>
      <w:r w:rsidR="00611A42" w:rsidRPr="0098136C">
        <w:rPr>
          <w:rFonts w:asciiTheme="minorHAnsi" w:eastAsia="SimSun" w:hAnsiTheme="minorHAnsi" w:cs="Times New Roman"/>
          <w:lang w:eastAsia="zh-CN"/>
        </w:rPr>
        <w:t xml:space="preserve"> encounters and projects.</w:t>
      </w:r>
    </w:p>
    <w:p w:rsidR="006762D4" w:rsidRPr="006762D4" w:rsidRDefault="006762D4" w:rsidP="006762D4">
      <w:pPr>
        <w:spacing w:after="0"/>
        <w:jc w:val="both"/>
        <w:rPr>
          <w:rFonts w:asciiTheme="minorHAnsi" w:eastAsia="SimSun" w:hAnsiTheme="minorHAnsi" w:cs="Times New Roman"/>
          <w:b/>
          <w:highlight w:val="yellow"/>
          <w:lang w:eastAsia="zh-CN"/>
        </w:rPr>
      </w:pPr>
    </w:p>
    <w:sectPr w:rsidR="006762D4" w:rsidRPr="006762D4" w:rsidSect="00DF21E0">
      <w:footerReference w:type="default" r:id="rId8"/>
      <w:pgSz w:w="11906" w:h="16838"/>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A3" w:rsidRDefault="003070A3" w:rsidP="00DF21E0">
      <w:pPr>
        <w:spacing w:after="0"/>
      </w:pPr>
      <w:r>
        <w:separator/>
      </w:r>
    </w:p>
  </w:endnote>
  <w:endnote w:type="continuationSeparator" w:id="0">
    <w:p w:rsidR="003070A3" w:rsidRDefault="003070A3" w:rsidP="00DF2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54516"/>
      <w:docPartObj>
        <w:docPartGallery w:val="Page Numbers (Bottom of Page)"/>
        <w:docPartUnique/>
      </w:docPartObj>
    </w:sdtPr>
    <w:sdtEndPr/>
    <w:sdtContent>
      <w:p w:rsidR="0098136C" w:rsidRDefault="00B916AB">
        <w:pPr>
          <w:pStyle w:val="Footer"/>
          <w:jc w:val="right"/>
        </w:pPr>
        <w:r>
          <w:fldChar w:fldCharType="begin"/>
        </w:r>
        <w:r>
          <w:instrText xml:space="preserve"> PAGE   \* MERGEFORMAT </w:instrText>
        </w:r>
        <w:r>
          <w:fldChar w:fldCharType="separate"/>
        </w:r>
        <w:r w:rsidR="0023514F">
          <w:rPr>
            <w:noProof/>
          </w:rPr>
          <w:t>1</w:t>
        </w:r>
        <w:r>
          <w:rPr>
            <w:noProof/>
          </w:rPr>
          <w:fldChar w:fldCharType="end"/>
        </w:r>
      </w:p>
    </w:sdtContent>
  </w:sdt>
  <w:p w:rsidR="003070A3" w:rsidRDefault="003070A3" w:rsidP="00DF21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A3" w:rsidRDefault="003070A3" w:rsidP="00DF21E0">
      <w:pPr>
        <w:spacing w:after="0"/>
      </w:pPr>
      <w:r>
        <w:separator/>
      </w:r>
    </w:p>
  </w:footnote>
  <w:footnote w:type="continuationSeparator" w:id="0">
    <w:p w:rsidR="003070A3" w:rsidRDefault="003070A3" w:rsidP="00DF21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72E1"/>
    <w:multiLevelType w:val="hybridMultilevel"/>
    <w:tmpl w:val="92624EBE"/>
    <w:lvl w:ilvl="0" w:tplc="08090001">
      <w:start w:val="1"/>
      <w:numFmt w:val="bullet"/>
      <w:lvlText w:val=""/>
      <w:lvlJc w:val="left"/>
      <w:pPr>
        <w:tabs>
          <w:tab w:val="num" w:pos="644"/>
        </w:tabs>
        <w:ind w:left="644"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44"/>
    <w:rsid w:val="000252A4"/>
    <w:rsid w:val="0003710F"/>
    <w:rsid w:val="00043FFF"/>
    <w:rsid w:val="00047383"/>
    <w:rsid w:val="0006340F"/>
    <w:rsid w:val="00071AAA"/>
    <w:rsid w:val="000A29B3"/>
    <w:rsid w:val="000C5AE5"/>
    <w:rsid w:val="000C6283"/>
    <w:rsid w:val="00100549"/>
    <w:rsid w:val="00130063"/>
    <w:rsid w:val="0013347F"/>
    <w:rsid w:val="0015520B"/>
    <w:rsid w:val="00182C1C"/>
    <w:rsid w:val="001C5FCA"/>
    <w:rsid w:val="002102B9"/>
    <w:rsid w:val="00222D70"/>
    <w:rsid w:val="00223347"/>
    <w:rsid w:val="0023514F"/>
    <w:rsid w:val="00252FA1"/>
    <w:rsid w:val="00267753"/>
    <w:rsid w:val="00283549"/>
    <w:rsid w:val="00287EC3"/>
    <w:rsid w:val="002B1CB2"/>
    <w:rsid w:val="002C4E0E"/>
    <w:rsid w:val="0030148D"/>
    <w:rsid w:val="003045CE"/>
    <w:rsid w:val="003070A3"/>
    <w:rsid w:val="00316CAD"/>
    <w:rsid w:val="00317340"/>
    <w:rsid w:val="00320C7A"/>
    <w:rsid w:val="00321B93"/>
    <w:rsid w:val="00326472"/>
    <w:rsid w:val="00326D80"/>
    <w:rsid w:val="00327A6A"/>
    <w:rsid w:val="003340D5"/>
    <w:rsid w:val="003522D2"/>
    <w:rsid w:val="003567FE"/>
    <w:rsid w:val="00392B9A"/>
    <w:rsid w:val="003D4B36"/>
    <w:rsid w:val="003E0E26"/>
    <w:rsid w:val="00401C44"/>
    <w:rsid w:val="00417614"/>
    <w:rsid w:val="00423566"/>
    <w:rsid w:val="00433C08"/>
    <w:rsid w:val="00476F48"/>
    <w:rsid w:val="004B485D"/>
    <w:rsid w:val="004C6677"/>
    <w:rsid w:val="004D2603"/>
    <w:rsid w:val="004F5FAD"/>
    <w:rsid w:val="00500333"/>
    <w:rsid w:val="00502564"/>
    <w:rsid w:val="00525518"/>
    <w:rsid w:val="00534486"/>
    <w:rsid w:val="00536F05"/>
    <w:rsid w:val="00543F07"/>
    <w:rsid w:val="00546F01"/>
    <w:rsid w:val="005502A3"/>
    <w:rsid w:val="00554B69"/>
    <w:rsid w:val="0056212E"/>
    <w:rsid w:val="005878C1"/>
    <w:rsid w:val="005B057B"/>
    <w:rsid w:val="005D2EA8"/>
    <w:rsid w:val="005D75E3"/>
    <w:rsid w:val="005D76E4"/>
    <w:rsid w:val="005F0706"/>
    <w:rsid w:val="005F17D2"/>
    <w:rsid w:val="005F52E8"/>
    <w:rsid w:val="005F752E"/>
    <w:rsid w:val="00611A42"/>
    <w:rsid w:val="00632220"/>
    <w:rsid w:val="00670E24"/>
    <w:rsid w:val="006762D4"/>
    <w:rsid w:val="00680860"/>
    <w:rsid w:val="00686C22"/>
    <w:rsid w:val="00691498"/>
    <w:rsid w:val="00694178"/>
    <w:rsid w:val="006C2BD8"/>
    <w:rsid w:val="006C6F70"/>
    <w:rsid w:val="006D7BD6"/>
    <w:rsid w:val="006E19A5"/>
    <w:rsid w:val="007046AB"/>
    <w:rsid w:val="00707C88"/>
    <w:rsid w:val="00710F5F"/>
    <w:rsid w:val="0071137D"/>
    <w:rsid w:val="00725D01"/>
    <w:rsid w:val="00740363"/>
    <w:rsid w:val="00767E93"/>
    <w:rsid w:val="00777D6F"/>
    <w:rsid w:val="007859B8"/>
    <w:rsid w:val="007967A7"/>
    <w:rsid w:val="007A09BC"/>
    <w:rsid w:val="007A2DE2"/>
    <w:rsid w:val="007B5C41"/>
    <w:rsid w:val="007E2A2C"/>
    <w:rsid w:val="008108DF"/>
    <w:rsid w:val="008137E2"/>
    <w:rsid w:val="0084240F"/>
    <w:rsid w:val="00864C85"/>
    <w:rsid w:val="008810F7"/>
    <w:rsid w:val="00886F1E"/>
    <w:rsid w:val="00886F9D"/>
    <w:rsid w:val="00887C66"/>
    <w:rsid w:val="00892A5D"/>
    <w:rsid w:val="008B0C06"/>
    <w:rsid w:val="008B3757"/>
    <w:rsid w:val="008C2845"/>
    <w:rsid w:val="008C3E8E"/>
    <w:rsid w:val="008E4EFB"/>
    <w:rsid w:val="008E59C2"/>
    <w:rsid w:val="008E6310"/>
    <w:rsid w:val="009032DB"/>
    <w:rsid w:val="00914C72"/>
    <w:rsid w:val="00915C37"/>
    <w:rsid w:val="00951E44"/>
    <w:rsid w:val="0098136C"/>
    <w:rsid w:val="00991B1C"/>
    <w:rsid w:val="009A055A"/>
    <w:rsid w:val="009B301F"/>
    <w:rsid w:val="009D34DE"/>
    <w:rsid w:val="009F5280"/>
    <w:rsid w:val="00A07D2E"/>
    <w:rsid w:val="00A10E73"/>
    <w:rsid w:val="00A11A5D"/>
    <w:rsid w:val="00A40DEA"/>
    <w:rsid w:val="00A42B36"/>
    <w:rsid w:val="00A77562"/>
    <w:rsid w:val="00A8464E"/>
    <w:rsid w:val="00AA28E4"/>
    <w:rsid w:val="00AF6812"/>
    <w:rsid w:val="00B51624"/>
    <w:rsid w:val="00B6629D"/>
    <w:rsid w:val="00B6654A"/>
    <w:rsid w:val="00B916AB"/>
    <w:rsid w:val="00B94AC6"/>
    <w:rsid w:val="00B97AF9"/>
    <w:rsid w:val="00BB764A"/>
    <w:rsid w:val="00BE3649"/>
    <w:rsid w:val="00BE3CB3"/>
    <w:rsid w:val="00BE4207"/>
    <w:rsid w:val="00BE6B48"/>
    <w:rsid w:val="00BF6E20"/>
    <w:rsid w:val="00C039BF"/>
    <w:rsid w:val="00C106F8"/>
    <w:rsid w:val="00C11248"/>
    <w:rsid w:val="00C144D8"/>
    <w:rsid w:val="00C45FF9"/>
    <w:rsid w:val="00C53C38"/>
    <w:rsid w:val="00C76C4F"/>
    <w:rsid w:val="00C90514"/>
    <w:rsid w:val="00C92FAA"/>
    <w:rsid w:val="00C94BD4"/>
    <w:rsid w:val="00C96048"/>
    <w:rsid w:val="00CB3465"/>
    <w:rsid w:val="00CC3335"/>
    <w:rsid w:val="00CD3FCC"/>
    <w:rsid w:val="00CF1C2E"/>
    <w:rsid w:val="00CF62D5"/>
    <w:rsid w:val="00D04971"/>
    <w:rsid w:val="00D3295B"/>
    <w:rsid w:val="00D34C46"/>
    <w:rsid w:val="00D51505"/>
    <w:rsid w:val="00D53158"/>
    <w:rsid w:val="00D55A64"/>
    <w:rsid w:val="00D75485"/>
    <w:rsid w:val="00D85222"/>
    <w:rsid w:val="00D97B33"/>
    <w:rsid w:val="00DA08E9"/>
    <w:rsid w:val="00DB02AE"/>
    <w:rsid w:val="00DB2A9A"/>
    <w:rsid w:val="00DD4876"/>
    <w:rsid w:val="00DE363C"/>
    <w:rsid w:val="00DF21E0"/>
    <w:rsid w:val="00DF6836"/>
    <w:rsid w:val="00E1476F"/>
    <w:rsid w:val="00E15AFA"/>
    <w:rsid w:val="00E3040B"/>
    <w:rsid w:val="00E62766"/>
    <w:rsid w:val="00E823D1"/>
    <w:rsid w:val="00EA19E8"/>
    <w:rsid w:val="00EB1BAB"/>
    <w:rsid w:val="00EC1167"/>
    <w:rsid w:val="00EC7EB9"/>
    <w:rsid w:val="00ED1C63"/>
    <w:rsid w:val="00F53A1B"/>
    <w:rsid w:val="00F6242A"/>
    <w:rsid w:val="00F65A03"/>
    <w:rsid w:val="00F90A92"/>
    <w:rsid w:val="00F91D45"/>
    <w:rsid w:val="00F94E39"/>
    <w:rsid w:val="00FC6531"/>
    <w:rsid w:val="00FF76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E0"/>
    <w:pPr>
      <w:spacing w:after="120"/>
    </w:pPr>
    <w:rPr>
      <w:rFonts w:ascii="Arial" w:hAnsi="Arial" w:cs="Arial"/>
      <w:lang w:eastAsia="en-US"/>
    </w:rPr>
  </w:style>
  <w:style w:type="paragraph" w:styleId="Heading1">
    <w:name w:val="heading 1"/>
    <w:basedOn w:val="Normal"/>
    <w:next w:val="Normal"/>
    <w:link w:val="Heading1Char"/>
    <w:uiPriority w:val="99"/>
    <w:qFormat/>
    <w:rsid w:val="00DF21E0"/>
    <w:pPr>
      <w:outlineLvl w:val="0"/>
    </w:pPr>
    <w:rPr>
      <w:b/>
      <w:bCs/>
      <w:sz w:val="28"/>
      <w:szCs w:val="28"/>
    </w:rPr>
  </w:style>
  <w:style w:type="paragraph" w:styleId="Heading2">
    <w:name w:val="heading 2"/>
    <w:basedOn w:val="Normal"/>
    <w:next w:val="Normal"/>
    <w:link w:val="Heading2Char"/>
    <w:uiPriority w:val="99"/>
    <w:qFormat/>
    <w:rsid w:val="00DF21E0"/>
    <w:pPr>
      <w:keepNext/>
      <w:keepLines/>
      <w:outlineLvl w:val="1"/>
    </w:pPr>
    <w:rPr>
      <w:rFonts w:eastAsia="Times New Roman"/>
      <w:b/>
      <w:bCs/>
      <w:sz w:val="24"/>
      <w:szCs w:val="24"/>
    </w:rPr>
  </w:style>
  <w:style w:type="paragraph" w:styleId="Heading3">
    <w:name w:val="heading 3"/>
    <w:basedOn w:val="Heading2"/>
    <w:next w:val="Normal"/>
    <w:link w:val="Heading3Char"/>
    <w:uiPriority w:val="99"/>
    <w:qFormat/>
    <w:rsid w:val="00DF21E0"/>
    <w:pPr>
      <w:outlineLvl w:val="2"/>
    </w:pPr>
    <w:rPr>
      <w:i/>
      <w:iCs/>
    </w:rPr>
  </w:style>
  <w:style w:type="paragraph" w:styleId="Heading4">
    <w:name w:val="heading 4"/>
    <w:basedOn w:val="Heading3"/>
    <w:next w:val="Normal"/>
    <w:link w:val="Heading4Char"/>
    <w:uiPriority w:val="99"/>
    <w:qFormat/>
    <w:rsid w:val="00DF21E0"/>
    <w:pPr>
      <w:outlineLvl w:val="3"/>
    </w:pPr>
    <w:rPr>
      <w:b w:val="0"/>
      <w:bCs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21E0"/>
    <w:rPr>
      <w:rFonts w:ascii="Arial" w:hAnsi="Arial" w:cs="Arial"/>
      <w:b/>
      <w:bCs/>
      <w:sz w:val="28"/>
      <w:szCs w:val="28"/>
    </w:rPr>
  </w:style>
  <w:style w:type="character" w:customStyle="1" w:styleId="Heading2Char">
    <w:name w:val="Heading 2 Char"/>
    <w:basedOn w:val="DefaultParagraphFont"/>
    <w:link w:val="Heading2"/>
    <w:uiPriority w:val="99"/>
    <w:rsid w:val="00DF21E0"/>
    <w:rPr>
      <w:rFonts w:ascii="Arial" w:hAnsi="Arial" w:cs="Arial"/>
      <w:b/>
      <w:bCs/>
      <w:sz w:val="26"/>
      <w:szCs w:val="26"/>
    </w:rPr>
  </w:style>
  <w:style w:type="character" w:customStyle="1" w:styleId="Heading3Char">
    <w:name w:val="Heading 3 Char"/>
    <w:basedOn w:val="DefaultParagraphFont"/>
    <w:link w:val="Heading3"/>
    <w:uiPriority w:val="99"/>
    <w:rsid w:val="00DF21E0"/>
    <w:rPr>
      <w:rFonts w:ascii="Arial" w:hAnsi="Arial" w:cs="Arial"/>
      <w:b/>
      <w:bCs/>
      <w:i/>
      <w:iCs/>
      <w:sz w:val="26"/>
      <w:szCs w:val="26"/>
    </w:rPr>
  </w:style>
  <w:style w:type="character" w:customStyle="1" w:styleId="Heading4Char">
    <w:name w:val="Heading 4 Char"/>
    <w:basedOn w:val="DefaultParagraphFont"/>
    <w:link w:val="Heading4"/>
    <w:uiPriority w:val="99"/>
    <w:rsid w:val="00DF21E0"/>
    <w:rPr>
      <w:rFonts w:ascii="Arial" w:hAnsi="Arial" w:cs="Arial"/>
      <w:b/>
      <w:bCs/>
      <w:i/>
      <w:iCs/>
      <w:sz w:val="26"/>
      <w:szCs w:val="26"/>
    </w:rPr>
  </w:style>
  <w:style w:type="paragraph" w:styleId="Subtitle">
    <w:name w:val="Subtitle"/>
    <w:basedOn w:val="Normal"/>
    <w:next w:val="Normal"/>
    <w:link w:val="SubtitleChar"/>
    <w:uiPriority w:val="99"/>
    <w:qFormat/>
    <w:rsid w:val="00DF21E0"/>
    <w:pPr>
      <w:numPr>
        <w:ilvl w:val="1"/>
      </w:numPr>
    </w:pPr>
    <w:rPr>
      <w:rFonts w:eastAsia="Times New Roman"/>
      <w:i/>
      <w:iCs/>
      <w:spacing w:val="15"/>
      <w:sz w:val="24"/>
      <w:szCs w:val="24"/>
    </w:rPr>
  </w:style>
  <w:style w:type="character" w:customStyle="1" w:styleId="SubtitleChar">
    <w:name w:val="Subtitle Char"/>
    <w:basedOn w:val="DefaultParagraphFont"/>
    <w:link w:val="Subtitle"/>
    <w:uiPriority w:val="99"/>
    <w:rsid w:val="00DF21E0"/>
    <w:rPr>
      <w:rFonts w:ascii="Arial" w:hAnsi="Arial" w:cs="Arial"/>
      <w:i/>
      <w:iCs/>
      <w:spacing w:val="15"/>
      <w:sz w:val="24"/>
      <w:szCs w:val="24"/>
    </w:rPr>
  </w:style>
  <w:style w:type="paragraph" w:styleId="Header">
    <w:name w:val="header"/>
    <w:basedOn w:val="Normal"/>
    <w:link w:val="HeaderChar"/>
    <w:uiPriority w:val="99"/>
    <w:semiHidden/>
    <w:rsid w:val="00DF21E0"/>
    <w:pPr>
      <w:tabs>
        <w:tab w:val="center" w:pos="4513"/>
        <w:tab w:val="right" w:pos="9026"/>
      </w:tabs>
      <w:spacing w:after="0"/>
    </w:pPr>
  </w:style>
  <w:style w:type="character" w:customStyle="1" w:styleId="HeaderChar">
    <w:name w:val="Header Char"/>
    <w:basedOn w:val="DefaultParagraphFont"/>
    <w:link w:val="Header"/>
    <w:uiPriority w:val="99"/>
    <w:semiHidden/>
    <w:rsid w:val="00DF21E0"/>
    <w:rPr>
      <w:rFonts w:ascii="Arial" w:hAnsi="Arial" w:cs="Arial"/>
    </w:rPr>
  </w:style>
  <w:style w:type="paragraph" w:styleId="Footer">
    <w:name w:val="footer"/>
    <w:basedOn w:val="Normal"/>
    <w:link w:val="FooterChar"/>
    <w:uiPriority w:val="99"/>
    <w:rsid w:val="00DF21E0"/>
    <w:pPr>
      <w:tabs>
        <w:tab w:val="center" w:pos="4513"/>
        <w:tab w:val="right" w:pos="9026"/>
      </w:tabs>
      <w:spacing w:after="0"/>
    </w:pPr>
  </w:style>
  <w:style w:type="character" w:customStyle="1" w:styleId="FooterChar">
    <w:name w:val="Footer Char"/>
    <w:basedOn w:val="DefaultParagraphFont"/>
    <w:link w:val="Footer"/>
    <w:uiPriority w:val="99"/>
    <w:rsid w:val="00DF21E0"/>
    <w:rPr>
      <w:rFonts w:ascii="Arial" w:hAnsi="Arial" w:cs="Arial"/>
    </w:rPr>
  </w:style>
  <w:style w:type="character" w:styleId="CommentReference">
    <w:name w:val="annotation reference"/>
    <w:basedOn w:val="DefaultParagraphFont"/>
    <w:uiPriority w:val="99"/>
    <w:semiHidden/>
    <w:rsid w:val="00043FFF"/>
    <w:rPr>
      <w:sz w:val="16"/>
      <w:szCs w:val="16"/>
    </w:rPr>
  </w:style>
  <w:style w:type="paragraph" w:styleId="CommentText">
    <w:name w:val="annotation text"/>
    <w:basedOn w:val="Normal"/>
    <w:link w:val="CommentTextChar"/>
    <w:uiPriority w:val="99"/>
    <w:semiHidden/>
    <w:rsid w:val="00043FFF"/>
    <w:rPr>
      <w:sz w:val="20"/>
      <w:szCs w:val="20"/>
    </w:rPr>
  </w:style>
  <w:style w:type="character" w:customStyle="1" w:styleId="CommentTextChar">
    <w:name w:val="Comment Text Char"/>
    <w:basedOn w:val="DefaultParagraphFont"/>
    <w:link w:val="CommentText"/>
    <w:uiPriority w:val="99"/>
    <w:semiHidden/>
    <w:rsid w:val="00043FFF"/>
    <w:rPr>
      <w:rFonts w:ascii="Arial" w:hAnsi="Arial" w:cs="Arial"/>
      <w:sz w:val="20"/>
      <w:szCs w:val="20"/>
    </w:rPr>
  </w:style>
  <w:style w:type="paragraph" w:styleId="CommentSubject">
    <w:name w:val="annotation subject"/>
    <w:basedOn w:val="CommentText"/>
    <w:next w:val="CommentText"/>
    <w:link w:val="CommentSubjectChar"/>
    <w:uiPriority w:val="99"/>
    <w:semiHidden/>
    <w:rsid w:val="00043FFF"/>
    <w:rPr>
      <w:b/>
      <w:bCs/>
    </w:rPr>
  </w:style>
  <w:style w:type="character" w:customStyle="1" w:styleId="CommentSubjectChar">
    <w:name w:val="Comment Subject Char"/>
    <w:basedOn w:val="CommentTextChar"/>
    <w:link w:val="CommentSubject"/>
    <w:uiPriority w:val="99"/>
    <w:semiHidden/>
    <w:rsid w:val="00043FFF"/>
    <w:rPr>
      <w:rFonts w:ascii="Arial" w:hAnsi="Arial" w:cs="Arial"/>
      <w:b/>
      <w:bCs/>
      <w:sz w:val="20"/>
      <w:szCs w:val="20"/>
    </w:rPr>
  </w:style>
  <w:style w:type="paragraph" w:styleId="BalloonText">
    <w:name w:val="Balloon Text"/>
    <w:basedOn w:val="Normal"/>
    <w:link w:val="BalloonTextChar"/>
    <w:uiPriority w:val="99"/>
    <w:semiHidden/>
    <w:rsid w:val="00043F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FF"/>
    <w:rPr>
      <w:rFonts w:ascii="Tahoma" w:hAnsi="Tahoma" w:cs="Tahoma"/>
      <w:sz w:val="16"/>
      <w:szCs w:val="16"/>
    </w:rPr>
  </w:style>
  <w:style w:type="character" w:styleId="Hyperlink">
    <w:name w:val="Hyperlink"/>
    <w:basedOn w:val="DefaultParagraphFont"/>
    <w:rsid w:val="003070A3"/>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E0"/>
    <w:pPr>
      <w:spacing w:after="120"/>
    </w:pPr>
    <w:rPr>
      <w:rFonts w:ascii="Arial" w:hAnsi="Arial" w:cs="Arial"/>
      <w:lang w:eastAsia="en-US"/>
    </w:rPr>
  </w:style>
  <w:style w:type="paragraph" w:styleId="Heading1">
    <w:name w:val="heading 1"/>
    <w:basedOn w:val="Normal"/>
    <w:next w:val="Normal"/>
    <w:link w:val="Heading1Char"/>
    <w:uiPriority w:val="99"/>
    <w:qFormat/>
    <w:rsid w:val="00DF21E0"/>
    <w:pPr>
      <w:outlineLvl w:val="0"/>
    </w:pPr>
    <w:rPr>
      <w:b/>
      <w:bCs/>
      <w:sz w:val="28"/>
      <w:szCs w:val="28"/>
    </w:rPr>
  </w:style>
  <w:style w:type="paragraph" w:styleId="Heading2">
    <w:name w:val="heading 2"/>
    <w:basedOn w:val="Normal"/>
    <w:next w:val="Normal"/>
    <w:link w:val="Heading2Char"/>
    <w:uiPriority w:val="99"/>
    <w:qFormat/>
    <w:rsid w:val="00DF21E0"/>
    <w:pPr>
      <w:keepNext/>
      <w:keepLines/>
      <w:outlineLvl w:val="1"/>
    </w:pPr>
    <w:rPr>
      <w:rFonts w:eastAsia="Times New Roman"/>
      <w:b/>
      <w:bCs/>
      <w:sz w:val="24"/>
      <w:szCs w:val="24"/>
    </w:rPr>
  </w:style>
  <w:style w:type="paragraph" w:styleId="Heading3">
    <w:name w:val="heading 3"/>
    <w:basedOn w:val="Heading2"/>
    <w:next w:val="Normal"/>
    <w:link w:val="Heading3Char"/>
    <w:uiPriority w:val="99"/>
    <w:qFormat/>
    <w:rsid w:val="00DF21E0"/>
    <w:pPr>
      <w:outlineLvl w:val="2"/>
    </w:pPr>
    <w:rPr>
      <w:i/>
      <w:iCs/>
    </w:rPr>
  </w:style>
  <w:style w:type="paragraph" w:styleId="Heading4">
    <w:name w:val="heading 4"/>
    <w:basedOn w:val="Heading3"/>
    <w:next w:val="Normal"/>
    <w:link w:val="Heading4Char"/>
    <w:uiPriority w:val="99"/>
    <w:qFormat/>
    <w:rsid w:val="00DF21E0"/>
    <w:pPr>
      <w:outlineLvl w:val="3"/>
    </w:pPr>
    <w:rPr>
      <w:b w:val="0"/>
      <w:bCs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21E0"/>
    <w:rPr>
      <w:rFonts w:ascii="Arial" w:hAnsi="Arial" w:cs="Arial"/>
      <w:b/>
      <w:bCs/>
      <w:sz w:val="28"/>
      <w:szCs w:val="28"/>
    </w:rPr>
  </w:style>
  <w:style w:type="character" w:customStyle="1" w:styleId="Heading2Char">
    <w:name w:val="Heading 2 Char"/>
    <w:basedOn w:val="DefaultParagraphFont"/>
    <w:link w:val="Heading2"/>
    <w:uiPriority w:val="99"/>
    <w:rsid w:val="00DF21E0"/>
    <w:rPr>
      <w:rFonts w:ascii="Arial" w:hAnsi="Arial" w:cs="Arial"/>
      <w:b/>
      <w:bCs/>
      <w:sz w:val="26"/>
      <w:szCs w:val="26"/>
    </w:rPr>
  </w:style>
  <w:style w:type="character" w:customStyle="1" w:styleId="Heading3Char">
    <w:name w:val="Heading 3 Char"/>
    <w:basedOn w:val="DefaultParagraphFont"/>
    <w:link w:val="Heading3"/>
    <w:uiPriority w:val="99"/>
    <w:rsid w:val="00DF21E0"/>
    <w:rPr>
      <w:rFonts w:ascii="Arial" w:hAnsi="Arial" w:cs="Arial"/>
      <w:b/>
      <w:bCs/>
      <w:i/>
      <w:iCs/>
      <w:sz w:val="26"/>
      <w:szCs w:val="26"/>
    </w:rPr>
  </w:style>
  <w:style w:type="character" w:customStyle="1" w:styleId="Heading4Char">
    <w:name w:val="Heading 4 Char"/>
    <w:basedOn w:val="DefaultParagraphFont"/>
    <w:link w:val="Heading4"/>
    <w:uiPriority w:val="99"/>
    <w:rsid w:val="00DF21E0"/>
    <w:rPr>
      <w:rFonts w:ascii="Arial" w:hAnsi="Arial" w:cs="Arial"/>
      <w:b/>
      <w:bCs/>
      <w:i/>
      <w:iCs/>
      <w:sz w:val="26"/>
      <w:szCs w:val="26"/>
    </w:rPr>
  </w:style>
  <w:style w:type="paragraph" w:styleId="Subtitle">
    <w:name w:val="Subtitle"/>
    <w:basedOn w:val="Normal"/>
    <w:next w:val="Normal"/>
    <w:link w:val="SubtitleChar"/>
    <w:uiPriority w:val="99"/>
    <w:qFormat/>
    <w:rsid w:val="00DF21E0"/>
    <w:pPr>
      <w:numPr>
        <w:ilvl w:val="1"/>
      </w:numPr>
    </w:pPr>
    <w:rPr>
      <w:rFonts w:eastAsia="Times New Roman"/>
      <w:i/>
      <w:iCs/>
      <w:spacing w:val="15"/>
      <w:sz w:val="24"/>
      <w:szCs w:val="24"/>
    </w:rPr>
  </w:style>
  <w:style w:type="character" w:customStyle="1" w:styleId="SubtitleChar">
    <w:name w:val="Subtitle Char"/>
    <w:basedOn w:val="DefaultParagraphFont"/>
    <w:link w:val="Subtitle"/>
    <w:uiPriority w:val="99"/>
    <w:rsid w:val="00DF21E0"/>
    <w:rPr>
      <w:rFonts w:ascii="Arial" w:hAnsi="Arial" w:cs="Arial"/>
      <w:i/>
      <w:iCs/>
      <w:spacing w:val="15"/>
      <w:sz w:val="24"/>
      <w:szCs w:val="24"/>
    </w:rPr>
  </w:style>
  <w:style w:type="paragraph" w:styleId="Header">
    <w:name w:val="header"/>
    <w:basedOn w:val="Normal"/>
    <w:link w:val="HeaderChar"/>
    <w:uiPriority w:val="99"/>
    <w:semiHidden/>
    <w:rsid w:val="00DF21E0"/>
    <w:pPr>
      <w:tabs>
        <w:tab w:val="center" w:pos="4513"/>
        <w:tab w:val="right" w:pos="9026"/>
      </w:tabs>
      <w:spacing w:after="0"/>
    </w:pPr>
  </w:style>
  <w:style w:type="character" w:customStyle="1" w:styleId="HeaderChar">
    <w:name w:val="Header Char"/>
    <w:basedOn w:val="DefaultParagraphFont"/>
    <w:link w:val="Header"/>
    <w:uiPriority w:val="99"/>
    <w:semiHidden/>
    <w:rsid w:val="00DF21E0"/>
    <w:rPr>
      <w:rFonts w:ascii="Arial" w:hAnsi="Arial" w:cs="Arial"/>
    </w:rPr>
  </w:style>
  <w:style w:type="paragraph" w:styleId="Footer">
    <w:name w:val="footer"/>
    <w:basedOn w:val="Normal"/>
    <w:link w:val="FooterChar"/>
    <w:uiPriority w:val="99"/>
    <w:rsid w:val="00DF21E0"/>
    <w:pPr>
      <w:tabs>
        <w:tab w:val="center" w:pos="4513"/>
        <w:tab w:val="right" w:pos="9026"/>
      </w:tabs>
      <w:spacing w:after="0"/>
    </w:pPr>
  </w:style>
  <w:style w:type="character" w:customStyle="1" w:styleId="FooterChar">
    <w:name w:val="Footer Char"/>
    <w:basedOn w:val="DefaultParagraphFont"/>
    <w:link w:val="Footer"/>
    <w:uiPriority w:val="99"/>
    <w:rsid w:val="00DF21E0"/>
    <w:rPr>
      <w:rFonts w:ascii="Arial" w:hAnsi="Arial" w:cs="Arial"/>
    </w:rPr>
  </w:style>
  <w:style w:type="character" w:styleId="CommentReference">
    <w:name w:val="annotation reference"/>
    <w:basedOn w:val="DefaultParagraphFont"/>
    <w:uiPriority w:val="99"/>
    <w:semiHidden/>
    <w:rsid w:val="00043FFF"/>
    <w:rPr>
      <w:sz w:val="16"/>
      <w:szCs w:val="16"/>
    </w:rPr>
  </w:style>
  <w:style w:type="paragraph" w:styleId="CommentText">
    <w:name w:val="annotation text"/>
    <w:basedOn w:val="Normal"/>
    <w:link w:val="CommentTextChar"/>
    <w:uiPriority w:val="99"/>
    <w:semiHidden/>
    <w:rsid w:val="00043FFF"/>
    <w:rPr>
      <w:sz w:val="20"/>
      <w:szCs w:val="20"/>
    </w:rPr>
  </w:style>
  <w:style w:type="character" w:customStyle="1" w:styleId="CommentTextChar">
    <w:name w:val="Comment Text Char"/>
    <w:basedOn w:val="DefaultParagraphFont"/>
    <w:link w:val="CommentText"/>
    <w:uiPriority w:val="99"/>
    <w:semiHidden/>
    <w:rsid w:val="00043FFF"/>
    <w:rPr>
      <w:rFonts w:ascii="Arial" w:hAnsi="Arial" w:cs="Arial"/>
      <w:sz w:val="20"/>
      <w:szCs w:val="20"/>
    </w:rPr>
  </w:style>
  <w:style w:type="paragraph" w:styleId="CommentSubject">
    <w:name w:val="annotation subject"/>
    <w:basedOn w:val="CommentText"/>
    <w:next w:val="CommentText"/>
    <w:link w:val="CommentSubjectChar"/>
    <w:uiPriority w:val="99"/>
    <w:semiHidden/>
    <w:rsid w:val="00043FFF"/>
    <w:rPr>
      <w:b/>
      <w:bCs/>
    </w:rPr>
  </w:style>
  <w:style w:type="character" w:customStyle="1" w:styleId="CommentSubjectChar">
    <w:name w:val="Comment Subject Char"/>
    <w:basedOn w:val="CommentTextChar"/>
    <w:link w:val="CommentSubject"/>
    <w:uiPriority w:val="99"/>
    <w:semiHidden/>
    <w:rsid w:val="00043FFF"/>
    <w:rPr>
      <w:rFonts w:ascii="Arial" w:hAnsi="Arial" w:cs="Arial"/>
      <w:b/>
      <w:bCs/>
      <w:sz w:val="20"/>
      <w:szCs w:val="20"/>
    </w:rPr>
  </w:style>
  <w:style w:type="paragraph" w:styleId="BalloonText">
    <w:name w:val="Balloon Text"/>
    <w:basedOn w:val="Normal"/>
    <w:link w:val="BalloonTextChar"/>
    <w:uiPriority w:val="99"/>
    <w:semiHidden/>
    <w:rsid w:val="00043F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FF"/>
    <w:rPr>
      <w:rFonts w:ascii="Tahoma" w:hAnsi="Tahoma" w:cs="Tahoma"/>
      <w:sz w:val="16"/>
      <w:szCs w:val="16"/>
    </w:rPr>
  </w:style>
  <w:style w:type="character" w:styleId="Hyperlink">
    <w:name w:val="Hyperlink"/>
    <w:basedOn w:val="DefaultParagraphFont"/>
    <w:rsid w:val="003070A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8445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Preface</vt:lpstr>
    </vt:vector>
  </TitlesOfParts>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
  <cp:lastModifiedBy/>
  <cp:revision>1</cp:revision>
  <dcterms:created xsi:type="dcterms:W3CDTF">2013-07-31T15:09:00Z</dcterms:created>
  <dcterms:modified xsi:type="dcterms:W3CDTF">2013-09-09T13:29:00Z</dcterms:modified>
</cp:coreProperties>
</file>